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13" w:rsidRPr="00DE2813" w:rsidRDefault="00DE2813" w:rsidP="00DE28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DE2813">
        <w:rPr>
          <w:rFonts w:ascii="Comic Sans MS" w:eastAsia="Times New Roman" w:hAnsi="Comic Sans MS" w:cs="Times New Roman"/>
          <w:color w:val="FF0000"/>
          <w:sz w:val="24"/>
          <w:szCs w:val="24"/>
        </w:rPr>
        <w:t>a)</w:t>
      </w:r>
      <w:bookmarkStart w:id="0" w:name="Allahumma_Adkhil_Alaa_0"/>
      <w:proofErr w:type="spellStart"/>
      <w:proofErr w:type="gramEnd"/>
      <w:r w:rsidRPr="00DE2813">
        <w:rPr>
          <w:rFonts w:ascii="Comic Sans MS" w:eastAsia="Times New Roman" w:hAnsi="Comic Sans MS" w:cs="Times New Roman"/>
          <w:color w:val="FF0000"/>
          <w:sz w:val="24"/>
          <w:szCs w:val="24"/>
        </w:rPr>
        <w:t>Allahumma</w:t>
      </w:r>
      <w:proofErr w:type="spellEnd"/>
      <w:r w:rsidRPr="00DE2813">
        <w:rPr>
          <w:rFonts w:ascii="Comic Sans MS" w:eastAsia="Times New Roman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DE2813">
        <w:rPr>
          <w:rFonts w:ascii="Comic Sans MS" w:eastAsia="Times New Roman" w:hAnsi="Comic Sans MS" w:cs="Times New Roman"/>
          <w:color w:val="FF0000"/>
          <w:sz w:val="24"/>
          <w:szCs w:val="24"/>
        </w:rPr>
        <w:t>Adkhil</w:t>
      </w:r>
      <w:proofErr w:type="spellEnd"/>
      <w:r w:rsidRPr="00DE2813">
        <w:rPr>
          <w:rFonts w:ascii="Comic Sans MS" w:eastAsia="Times New Roman" w:hAnsi="Comic Sans MS" w:cs="Times New Roman"/>
          <w:color w:val="FF0000"/>
          <w:sz w:val="24"/>
          <w:szCs w:val="24"/>
        </w:rPr>
        <w:t xml:space="preserve"> </w:t>
      </w:r>
      <w:proofErr w:type="spellStart"/>
      <w:r w:rsidRPr="00DE2813">
        <w:rPr>
          <w:rFonts w:ascii="Comic Sans MS" w:eastAsia="Times New Roman" w:hAnsi="Comic Sans MS" w:cs="Times New Roman"/>
          <w:color w:val="FF0000"/>
          <w:sz w:val="24"/>
          <w:szCs w:val="24"/>
        </w:rPr>
        <w:t>A'laa</w:t>
      </w:r>
      <w:bookmarkEnd w:id="0"/>
      <w:proofErr w:type="spellEnd"/>
      <w:r w:rsidRPr="00DE2813">
        <w:rPr>
          <w:rFonts w:ascii="Comic Sans MS" w:eastAsia="Times New Roman" w:hAnsi="Comic Sans MS" w:cs="Times New Roman"/>
          <w:color w:val="FF0000"/>
          <w:sz w:val="24"/>
          <w:szCs w:val="24"/>
        </w:rPr>
        <w:t> </w:t>
      </w:r>
      <w:proofErr w:type="spellStart"/>
      <w:r w:rsidRPr="00DE2813">
        <w:rPr>
          <w:rFonts w:ascii="Transliteration Verdana" w:eastAsia="Times New Roman" w:hAnsi="Transliteration Verdana" w:cs="Times New Roman"/>
          <w:color w:val="FF0000"/>
          <w:sz w:val="24"/>
          <w:szCs w:val="24"/>
        </w:rPr>
        <w:t>ahlil-qub£ris-surror</w:t>
      </w:r>
      <w:proofErr w:type="spellEnd"/>
      <w:r w:rsidRPr="00DE2813">
        <w:rPr>
          <w:rFonts w:ascii="Comic Sans MS" w:eastAsia="Times New Roman" w:hAnsi="Comic Sans MS" w:cs="Times New Roman"/>
          <w:color w:val="FF0000"/>
          <w:sz w:val="36"/>
          <w:szCs w:val="36"/>
        </w:rPr>
        <w:t> </w:t>
      </w:r>
      <w:r w:rsidRPr="00DE2813">
        <w:rPr>
          <w:rFonts w:ascii="Times New Roman" w:eastAsia="Times New Roman" w:hAnsi="Times New Roman" w:cs="Najaf" w:hint="cs"/>
          <w:b/>
          <w:bCs/>
          <w:color w:val="000000"/>
          <w:sz w:val="36"/>
          <w:szCs w:val="36"/>
          <w:rtl/>
        </w:rPr>
        <w:t>اللّهُمَّ أَدْخِلْ عَلَى</w:t>
      </w:r>
      <w:r w:rsidRPr="00DE2813">
        <w:rPr>
          <w:rFonts w:ascii="Times New Roman" w:eastAsia="Times New Roman" w:hAnsi="Times New Roman" w:cs="Najaf" w:hint="cs"/>
          <w:b/>
          <w:bCs/>
          <w:color w:val="000000"/>
          <w:sz w:val="36"/>
          <w:szCs w:val="36"/>
        </w:rPr>
        <w:t> </w:t>
      </w:r>
      <w:r w:rsidRPr="00DE2813">
        <w:rPr>
          <w:rFonts w:ascii="Times New Roman" w:eastAsia="Times New Roman" w:hAnsi="Times New Roman" w:cs="Najaf" w:hint="cs"/>
          <w:b/>
          <w:bCs/>
          <w:color w:val="000000"/>
          <w:sz w:val="36"/>
          <w:szCs w:val="36"/>
          <w:rtl/>
        </w:rPr>
        <w:t>أَهْلِ الْقُبُورِ السُّرُورَ،</w:t>
      </w:r>
    </w:p>
    <w:p w:rsidR="00DE2813" w:rsidRPr="00DE2813" w:rsidRDefault="00DE2813" w:rsidP="00DE281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In ‘</w:t>
      </w:r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>al-</w:t>
      </w:r>
      <w:proofErr w:type="spellStart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>Mi¥b</w:t>
      </w:r>
      <w:proofErr w:type="spellEnd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>¡¦</w:t>
      </w:r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’ and in </w:t>
      </w:r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>‘al-</w:t>
      </w:r>
      <w:proofErr w:type="spellStart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>Balad</w:t>
      </w:r>
      <w:proofErr w:type="spellEnd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 xml:space="preserve"> al-</w:t>
      </w:r>
      <w:proofErr w:type="spellStart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>Am¢n</w:t>
      </w:r>
      <w:proofErr w:type="spellEnd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>’</w:t>
      </w:r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 xml:space="preserve">, 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Shaykh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 xml:space="preserve"> al-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Kaf`amiy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 xml:space="preserve">, as well as 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Shaykh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 xml:space="preserve"> al-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Shah¢d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 xml:space="preserve"> in ‘</w:t>
      </w:r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>al-</w:t>
      </w:r>
      <w:proofErr w:type="spellStart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>Majm£`ah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’, have narrated that the Holy Prophet (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a.s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) said that one who says the following supplication after each obligatory prayer in Rama¤¡n will have all his sins forgiven up to the Resurrection Day:</w:t>
      </w:r>
    </w:p>
    <w:tbl>
      <w:tblPr>
        <w:bidiVisual/>
        <w:tblW w:w="9205" w:type="dxa"/>
        <w:jc w:val="center"/>
        <w:tblInd w:w="183" w:type="dxa"/>
        <w:tblCellMar>
          <w:left w:w="0" w:type="dxa"/>
          <w:right w:w="0" w:type="dxa"/>
        </w:tblCellMar>
        <w:tblLook w:val="04A0"/>
      </w:tblPr>
      <w:tblGrid>
        <w:gridCol w:w="5256"/>
        <w:gridCol w:w="3949"/>
      </w:tblGrid>
      <w:tr w:rsidR="00DE2813" w:rsidRPr="00DE2813" w:rsidTr="003E5370">
        <w:trPr>
          <w:trHeight w:val="555"/>
          <w:jc w:val="center"/>
        </w:trPr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813" w:rsidRPr="00DE2813" w:rsidRDefault="00DE2813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بِسْمِ ٱللَّهِ ٱلرَّحْمٰنِ ٱلرَّحِيمِ</w:t>
            </w:r>
          </w:p>
        </w:tc>
        <w:tc>
          <w:tcPr>
            <w:tcW w:w="3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813" w:rsidRPr="00DE2813" w:rsidRDefault="00DE2813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Verdana" w:eastAsia="Times New Roman" w:hAnsi="Verdana" w:cs="Times New Roman"/>
                <w:sz w:val="20"/>
                <w:szCs w:val="20"/>
              </w:rPr>
              <w:t>In the Name of Allah; the All-beneficent, the All-merciful.</w:t>
            </w:r>
          </w:p>
        </w:tc>
      </w:tr>
    </w:tbl>
    <w:p w:rsidR="00DE2813" w:rsidRPr="00DE2813" w:rsidRDefault="00DE2813" w:rsidP="00DE2813">
      <w:pPr>
        <w:bidi/>
        <w:rPr>
          <w:rFonts w:ascii="Times New Roman" w:eastAsia="Times New Roman" w:hAnsi="Times New Roman" w:cs="Times New Roman"/>
          <w:vanish/>
          <w:color w:val="000000"/>
          <w:sz w:val="27"/>
          <w:szCs w:val="27"/>
          <w:rtl/>
        </w:rPr>
      </w:pPr>
    </w:p>
    <w:tbl>
      <w:tblPr>
        <w:bidiVisual/>
        <w:tblW w:w="4583" w:type="pct"/>
        <w:tblCellMar>
          <w:left w:w="0" w:type="dxa"/>
          <w:right w:w="0" w:type="dxa"/>
        </w:tblCellMar>
        <w:tblLook w:val="04A0"/>
      </w:tblPr>
      <w:tblGrid>
        <w:gridCol w:w="4427"/>
        <w:gridCol w:w="5670"/>
      </w:tblGrid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أَدْخِلْ عَلَى أَهْلِ الْقُبُورِ السُّرُورَ،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 bring in pleasure to the inhabitants of graves (i.e. the dead).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أَغْنِ كُلَّ فَقِيرٍ،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 enhance all poor ones.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أَشْبِعْ كُلَّ جَائِعٍ،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 </w:t>
            </w: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satisfy all hungry ones.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اكْسُ كُلَّ عُرْيَانٍ،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 provide all the naked with clothes.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اقْضِ دَيْنَ كُلِّ مَدِينٍ،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 help all the debtors settle their debts.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فَرِّجْ عَنْ كُلِّ مَكْرُوبٍ،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 relieve all the aggrieved ones.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رُدَّ كُلَّ غَرِيبٍ،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 help all the strangers to return home.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فُكَّ كُلَّ أَسِيرٍ،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 release all prisoners.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أَصْلِحْ كُلَّ فَاسِدٍ مِنْ أُمُورِ الْمُسْلِمِينَ،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 rectify all the Muslims’ affairs that are wrong.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اشْفِ كُلَّ مَرِيضٍ،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 heal all the ailed ones.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سُدَّ فَقْرَنَا بِغِنَاكَ،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 fill in our poverty with Your richness.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غَيِّرْ سُوءَ حَالِنَا بِحُسْنِ حَالِكَ،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 change our ill manners through Your excellent manners.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اللّهُمَّ اقْضِ عَنَّا الدَّيْنَ وَأَغْنِنَا مِنَ الْفَقْرِ،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Allah: (please do) help us settle our debts and save us from poverty.</w:t>
            </w:r>
          </w:p>
        </w:tc>
      </w:tr>
      <w:tr w:rsidR="003E5370" w:rsidRPr="00DE2813" w:rsidTr="003E5370"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40"/>
                <w:szCs w:val="40"/>
                <w:rtl/>
              </w:rPr>
              <w:t>إنَّكَ عَلَى كُلِّ شَيْءٍ قَدِيرٌ.</w:t>
            </w:r>
          </w:p>
        </w:tc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verily, You have power over all things.</w:t>
            </w:r>
          </w:p>
        </w:tc>
      </w:tr>
    </w:tbl>
    <w:p w:rsidR="00DE2813" w:rsidRDefault="00DE2813" w:rsidP="00DE2813">
      <w:pPr>
        <w:jc w:val="center"/>
        <w:rPr>
          <w:rFonts w:ascii="Comic Sans MS" w:eastAsia="Times New Roman" w:hAnsi="Comic Sans MS" w:cs="Times New Roman"/>
          <w:color w:val="FF0000"/>
          <w:sz w:val="32"/>
          <w:szCs w:val="32"/>
        </w:rPr>
      </w:pPr>
    </w:p>
    <w:p w:rsidR="00DE2813" w:rsidRPr="00DE2813" w:rsidRDefault="00DE2813" w:rsidP="00DE2813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E2813">
        <w:rPr>
          <w:rFonts w:ascii="Comic Sans MS" w:eastAsia="Times New Roman" w:hAnsi="Comic Sans MS" w:cs="Times New Roman"/>
          <w:color w:val="FF0000"/>
          <w:sz w:val="28"/>
          <w:szCs w:val="28"/>
        </w:rPr>
        <w:t>b) </w:t>
      </w:r>
      <w:bookmarkStart w:id="1" w:name="Allahummar_zuqni_Hajja_0"/>
      <w:proofErr w:type="spellStart"/>
      <w:r w:rsidRPr="00DE2813">
        <w:rPr>
          <w:rFonts w:ascii="Comic Sans MS" w:eastAsia="Times New Roman" w:hAnsi="Comic Sans MS" w:cs="Times New Roman"/>
          <w:color w:val="FF0000"/>
          <w:sz w:val="28"/>
          <w:szCs w:val="28"/>
        </w:rPr>
        <w:t>Allahummar</w:t>
      </w:r>
      <w:proofErr w:type="spellEnd"/>
      <w:r w:rsidRPr="00DE2813">
        <w:rPr>
          <w:rFonts w:ascii="Comic Sans MS" w:eastAsia="Times New Roman" w:hAnsi="Comic Sans MS" w:cs="Times New Roman"/>
          <w:color w:val="FF0000"/>
          <w:sz w:val="28"/>
          <w:szCs w:val="28"/>
        </w:rPr>
        <w:t xml:space="preserve"> </w:t>
      </w:r>
      <w:proofErr w:type="spellStart"/>
      <w:r w:rsidRPr="00DE2813">
        <w:rPr>
          <w:rFonts w:ascii="Comic Sans MS" w:eastAsia="Times New Roman" w:hAnsi="Comic Sans MS" w:cs="Times New Roman"/>
          <w:color w:val="FF0000"/>
          <w:sz w:val="28"/>
          <w:szCs w:val="28"/>
        </w:rPr>
        <w:t>zuqni</w:t>
      </w:r>
      <w:proofErr w:type="spellEnd"/>
      <w:r w:rsidRPr="00DE2813">
        <w:rPr>
          <w:rFonts w:ascii="Comic Sans MS" w:eastAsia="Times New Roman" w:hAnsi="Comic Sans MS" w:cs="Times New Roman"/>
          <w:color w:val="FF0000"/>
          <w:sz w:val="28"/>
          <w:szCs w:val="28"/>
        </w:rPr>
        <w:t xml:space="preserve"> </w:t>
      </w:r>
      <w:proofErr w:type="spellStart"/>
      <w:r w:rsidRPr="00DE2813">
        <w:rPr>
          <w:rFonts w:ascii="Comic Sans MS" w:eastAsia="Times New Roman" w:hAnsi="Comic Sans MS" w:cs="Times New Roman"/>
          <w:color w:val="FF0000"/>
          <w:sz w:val="28"/>
          <w:szCs w:val="28"/>
        </w:rPr>
        <w:t>Hajja</w:t>
      </w:r>
      <w:bookmarkEnd w:id="1"/>
      <w:proofErr w:type="spellEnd"/>
      <w:proofErr w:type="gramStart"/>
      <w:r w:rsidRPr="00DE2813">
        <w:rPr>
          <w:rFonts w:ascii="Comic Sans MS" w:eastAsia="Times New Roman" w:hAnsi="Comic Sans MS" w:cs="Times New Roman"/>
          <w:color w:val="FF0000"/>
          <w:sz w:val="32"/>
          <w:szCs w:val="32"/>
        </w:rPr>
        <w:t>  </w:t>
      </w:r>
      <w:r w:rsidRPr="00DE2813">
        <w:rPr>
          <w:rFonts w:ascii="Times New Roman" w:eastAsia="Times New Roman" w:hAnsi="Times New Roman" w:cs="Najaf" w:hint="cs"/>
          <w:b/>
          <w:bCs/>
          <w:color w:val="000000"/>
          <w:sz w:val="32"/>
          <w:szCs w:val="32"/>
          <w:rtl/>
        </w:rPr>
        <w:t>الل</w:t>
      </w:r>
      <w:proofErr w:type="gramEnd"/>
      <w:r w:rsidRPr="00DE2813">
        <w:rPr>
          <w:rFonts w:ascii="Times New Roman" w:eastAsia="Times New Roman" w:hAnsi="Times New Roman" w:cs="Najaf" w:hint="cs"/>
          <w:b/>
          <w:bCs/>
          <w:color w:val="000000"/>
          <w:sz w:val="32"/>
          <w:szCs w:val="32"/>
          <w:rtl/>
        </w:rPr>
        <w:t>ّهُمَّ ارْزُقْنِي حَجَّ</w:t>
      </w:r>
    </w:p>
    <w:tbl>
      <w:tblPr>
        <w:bidiVisual/>
        <w:tblW w:w="10478" w:type="dxa"/>
        <w:jc w:val="center"/>
        <w:tblCellMar>
          <w:left w:w="0" w:type="dxa"/>
          <w:right w:w="0" w:type="dxa"/>
        </w:tblCellMar>
        <w:tblLook w:val="04A0"/>
      </w:tblPr>
      <w:tblGrid>
        <w:gridCol w:w="4159"/>
        <w:gridCol w:w="6319"/>
      </w:tblGrid>
      <w:tr w:rsidR="00DE2813" w:rsidRPr="00DE2813" w:rsidTr="00DE2813">
        <w:trPr>
          <w:jc w:val="center"/>
        </w:trPr>
        <w:tc>
          <w:tcPr>
            <w:tcW w:w="4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813" w:rsidRPr="00DE2813" w:rsidRDefault="00DE2813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rtl/>
              </w:rPr>
              <w:t>بِسْمِ ٱللَّهِ ٱلرَّحْمٰنِ ٱلرَّحِيمِ</w:t>
            </w:r>
          </w:p>
        </w:tc>
        <w:tc>
          <w:tcPr>
            <w:tcW w:w="6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813" w:rsidRPr="00DE2813" w:rsidRDefault="00DE2813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Verdana" w:eastAsia="Times New Roman" w:hAnsi="Verdana" w:cs="Times New Roman"/>
                <w:sz w:val="20"/>
                <w:szCs w:val="20"/>
              </w:rPr>
              <w:t>In the Name of Allah; the All-beneficent, the All-merciful.</w:t>
            </w:r>
          </w:p>
        </w:tc>
      </w:tr>
    </w:tbl>
    <w:p w:rsidR="00DE2813" w:rsidRPr="00DE2813" w:rsidRDefault="00DE2813" w:rsidP="00DE2813">
      <w:pPr>
        <w:bidi/>
        <w:rPr>
          <w:rFonts w:ascii="Times New Roman" w:eastAsia="Times New Roman" w:hAnsi="Times New Roman" w:cs="Times New Roman"/>
          <w:vanish/>
          <w:color w:val="000000"/>
          <w:sz w:val="27"/>
          <w:szCs w:val="27"/>
          <w:rtl/>
        </w:rPr>
      </w:pPr>
    </w:p>
    <w:tbl>
      <w:tblPr>
        <w:bidiVisual/>
        <w:tblW w:w="4869" w:type="pct"/>
        <w:tblCellMar>
          <w:left w:w="0" w:type="dxa"/>
          <w:right w:w="0" w:type="dxa"/>
        </w:tblCellMar>
        <w:tblLook w:val="04A0"/>
      </w:tblPr>
      <w:tblGrid>
        <w:gridCol w:w="5058"/>
        <w:gridCol w:w="5669"/>
      </w:tblGrid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اللّهُمَّ ارْزُقْنِي حَجَّ بَيْتِكَ الْحَرَامِ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O Allah: (please) confer upon me with the grace of pilgrimage to Your Holy House,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فِي عَامِي هذَا وَفِي كُلِّ عَامٍ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in this year and every year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مَا أَبْقَيْتَنِي فِي يُسْرٍ مِنْكَ وَعَافِيَةٍ وَسَعَةِ رِزْقٍ،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DE2813">
              <w:rPr>
                <w:rFonts w:ascii="Times New Roman" w:eastAsia="Times New Roman" w:hAnsi="Times New Roman" w:cs="Times New Roman"/>
              </w:rPr>
              <w:t>as</w:t>
            </w:r>
            <w:proofErr w:type="gramEnd"/>
            <w:r w:rsidRPr="00DE2813">
              <w:rPr>
                <w:rFonts w:ascii="Times New Roman" w:eastAsia="Times New Roman" w:hAnsi="Times New Roman" w:cs="Times New Roman"/>
              </w:rPr>
              <w:t xml:space="preserve"> long as You keep me alive, with easiness, good health, and expansive sustenance from You.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وَلا تُخْلِنِي مِنْ تِلْكَ الْمَوَاقِفِ الْكَرِيمَةِ،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do not deprive me of these noble situations,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وَالْمَشَاهِدِ الشَّرِيفَةِ،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holy places,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وَزِيَارَةِ قَبْرِ نَبِيِّكَ صَلَوَاتُكَ عَلَيْهِ وَآلِهِ،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visiting the tomb of Your Prophet—may Your blessings be upon him and his Household;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وَفِي جَمِيعِ حَوَائِجِ الدُّنْيَا وَالأخِرَةِ فَكُنْ لِي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DE2813">
              <w:rPr>
                <w:rFonts w:ascii="Times New Roman" w:eastAsia="Times New Roman" w:hAnsi="Times New Roman" w:cs="Times New Roman"/>
              </w:rPr>
              <w:t>and</w:t>
            </w:r>
            <w:proofErr w:type="gramEnd"/>
            <w:r w:rsidRPr="00DE2813">
              <w:rPr>
                <w:rFonts w:ascii="Times New Roman" w:eastAsia="Times New Roman" w:hAnsi="Times New Roman" w:cs="Times New Roman"/>
              </w:rPr>
              <w:t xml:space="preserve"> (please) stand for me in all of my needs for this worldly life and the Next World.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اللّهُمَّ إنِّي أَسْأَلُكَ فِي مَا تَقْضِي وَتُقَدِّرُ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O Allah: I beseech You regarding that which You decide and determine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مِنْ الأمْرِ الْمَحْتُومِ فِي لَيْلَةِ الْقَدْرِ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from the inevitable decisions that You make on the Grand Night—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مِنَ الْقَضَاءِ الَّذِي لا يُرَدُّ وَلا يُبَدَّلُ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decisions that are neither retreated nor altered—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أَنْ تَكْتُبَنِي مِنْ حُجَّاجِ بَيْتِكَ الْحَرَامِ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that You may include me with the pilgrims to Your Holy House,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الْمَبْرُورِ حَجُّهُمُ،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whose pilgrimage is admitted by You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الْمَشْكُورِ سَعْيُهُمُ،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whose efforts are thankfully accepted by You,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الْمَغْفُورِ ذُنُوبُهُمُ،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whose sins are forgiven by You,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الْمُكَفَّرِ عَنْهُمْ سَيِّئَاتُهُمْ،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whose offenses are pardoned by You,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وَاجْعَلْ فِي مَا تَقْضِي وَتُقَدِّرُ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that You, also within Your determined decisions,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أَنْ تُطِيلَ عُمْرَي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that You decide for me a long life,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وَتُوَسِّعَ عَلَيَّ رِزْقِي،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expansive sustenance,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وَتُؤَدِّيَ عَنِّي أَمَانَتِي وَدَيْنِي،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that You help me fulfill my trusts and settle my debts,</w:t>
            </w:r>
          </w:p>
        </w:tc>
      </w:tr>
      <w:tr w:rsidR="003E5370" w:rsidRPr="00DE2813" w:rsidTr="003E5370"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آمِين رَبَّ الْعَالَمِينَ.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2813">
              <w:rPr>
                <w:rFonts w:ascii="Times New Roman" w:eastAsia="Times New Roman" w:hAnsi="Times New Roman" w:cs="Times New Roman"/>
              </w:rPr>
              <w:t>Repond</w:t>
            </w:r>
            <w:proofErr w:type="spellEnd"/>
            <w:r w:rsidRPr="00DE2813">
              <w:rPr>
                <w:rFonts w:ascii="Times New Roman" w:eastAsia="Times New Roman" w:hAnsi="Times New Roman" w:cs="Times New Roman"/>
              </w:rPr>
              <w:t xml:space="preserve"> to me; O the Lord of the worlds.</w:t>
            </w:r>
          </w:p>
        </w:tc>
      </w:tr>
    </w:tbl>
    <w:p w:rsidR="003E5370" w:rsidRDefault="003E5370" w:rsidP="003E5370">
      <w:pPr>
        <w:tabs>
          <w:tab w:val="left" w:pos="6645"/>
        </w:tabs>
        <w:spacing w:before="100" w:beforeAutospacing="1" w:after="100" w:afterAutospacing="1"/>
        <w:rPr>
          <w:rFonts w:ascii="Comic Sans MS" w:eastAsia="Times New Roman" w:hAnsi="Comic Sans MS" w:cs="Times New Roman"/>
          <w:color w:val="FF0000"/>
          <w:sz w:val="36"/>
          <w:szCs w:val="36"/>
        </w:rPr>
      </w:pPr>
      <w:r>
        <w:rPr>
          <w:rFonts w:ascii="Comic Sans MS" w:eastAsia="Times New Roman" w:hAnsi="Comic Sans MS" w:cs="Times New Roman"/>
          <w:color w:val="FF0000"/>
          <w:sz w:val="36"/>
          <w:szCs w:val="36"/>
        </w:rPr>
        <w:tab/>
      </w:r>
      <w:r>
        <w:rPr>
          <w:rFonts w:ascii="Comic Sans MS" w:eastAsia="Times New Roman" w:hAnsi="Comic Sans MS" w:cs="Times New Roman"/>
          <w:color w:val="FF0000"/>
          <w:sz w:val="36"/>
          <w:szCs w:val="36"/>
        </w:rPr>
        <w:br w:type="page"/>
      </w:r>
    </w:p>
    <w:p w:rsidR="00DE2813" w:rsidRPr="00DE2813" w:rsidRDefault="00DE2813" w:rsidP="003E537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DE2813">
        <w:rPr>
          <w:rFonts w:ascii="Comic Sans MS" w:eastAsia="Times New Roman" w:hAnsi="Comic Sans MS" w:cs="Times New Roman"/>
          <w:color w:val="FF0000"/>
          <w:sz w:val="36"/>
          <w:szCs w:val="36"/>
        </w:rPr>
        <w:lastRenderedPageBreak/>
        <w:t>c)</w:t>
      </w:r>
      <w:bookmarkStart w:id="2" w:name="Ya_Aliyu_Ya_Azeem_0"/>
      <w:proofErr w:type="spellStart"/>
      <w:r w:rsidRPr="00DE2813">
        <w:rPr>
          <w:rFonts w:ascii="Comic Sans MS" w:eastAsia="Times New Roman" w:hAnsi="Comic Sans MS" w:cs="Times New Roman"/>
          <w:color w:val="FF0000"/>
          <w:sz w:val="36"/>
          <w:szCs w:val="36"/>
        </w:rPr>
        <w:t>Ya</w:t>
      </w:r>
      <w:proofErr w:type="spellEnd"/>
      <w:proofErr w:type="gramEnd"/>
      <w:r w:rsidRPr="00DE2813">
        <w:rPr>
          <w:rFonts w:ascii="Comic Sans MS" w:eastAsia="Times New Roman" w:hAnsi="Comic Sans MS" w:cs="Times New Roman"/>
          <w:color w:val="FF0000"/>
          <w:sz w:val="36"/>
          <w:szCs w:val="36"/>
        </w:rPr>
        <w:t xml:space="preserve"> </w:t>
      </w:r>
      <w:proofErr w:type="spellStart"/>
      <w:r w:rsidRPr="00DE2813">
        <w:rPr>
          <w:rFonts w:ascii="Comic Sans MS" w:eastAsia="Times New Roman" w:hAnsi="Comic Sans MS" w:cs="Times New Roman"/>
          <w:color w:val="FF0000"/>
          <w:sz w:val="36"/>
          <w:szCs w:val="36"/>
        </w:rPr>
        <w:t>Aliyu</w:t>
      </w:r>
      <w:proofErr w:type="spellEnd"/>
      <w:r w:rsidRPr="00DE2813">
        <w:rPr>
          <w:rFonts w:ascii="Comic Sans MS" w:eastAsia="Times New Roman" w:hAnsi="Comic Sans MS" w:cs="Times New Roman"/>
          <w:color w:val="FF0000"/>
          <w:sz w:val="36"/>
          <w:szCs w:val="36"/>
        </w:rPr>
        <w:t xml:space="preserve"> </w:t>
      </w:r>
      <w:proofErr w:type="spellStart"/>
      <w:r w:rsidRPr="00DE2813">
        <w:rPr>
          <w:rFonts w:ascii="Comic Sans MS" w:eastAsia="Times New Roman" w:hAnsi="Comic Sans MS" w:cs="Times New Roman"/>
          <w:color w:val="FF0000"/>
          <w:sz w:val="36"/>
          <w:szCs w:val="36"/>
        </w:rPr>
        <w:t>Ya</w:t>
      </w:r>
      <w:proofErr w:type="spellEnd"/>
      <w:r w:rsidRPr="00DE2813">
        <w:rPr>
          <w:rFonts w:ascii="Comic Sans MS" w:eastAsia="Times New Roman" w:hAnsi="Comic Sans MS" w:cs="Times New Roman"/>
          <w:color w:val="FF0000"/>
          <w:sz w:val="36"/>
          <w:szCs w:val="36"/>
        </w:rPr>
        <w:t xml:space="preserve"> </w:t>
      </w:r>
      <w:proofErr w:type="spellStart"/>
      <w:r w:rsidRPr="00DE2813">
        <w:rPr>
          <w:rFonts w:ascii="Comic Sans MS" w:eastAsia="Times New Roman" w:hAnsi="Comic Sans MS" w:cs="Times New Roman"/>
          <w:color w:val="FF0000"/>
          <w:sz w:val="36"/>
          <w:szCs w:val="36"/>
        </w:rPr>
        <w:t>Azeem</w:t>
      </w:r>
      <w:bookmarkEnd w:id="2"/>
      <w:proofErr w:type="spellEnd"/>
      <w:r w:rsidRPr="00DE2813">
        <w:rPr>
          <w:rFonts w:ascii="Comic Sans MS" w:eastAsia="Times New Roman" w:hAnsi="Comic Sans MS" w:cs="Times New Roman"/>
          <w:color w:val="FF0000"/>
          <w:sz w:val="36"/>
          <w:szCs w:val="36"/>
        </w:rPr>
        <w:t>  </w:t>
      </w:r>
      <w:r w:rsidRPr="00DE2813">
        <w:rPr>
          <w:rFonts w:ascii="Times New Roman" w:eastAsia="Times New Roman" w:hAnsi="Times New Roman" w:cs="Najaf" w:hint="cs"/>
          <w:b/>
          <w:bCs/>
          <w:color w:val="000000"/>
          <w:sz w:val="48"/>
          <w:szCs w:val="48"/>
          <w:rtl/>
        </w:rPr>
        <w:t>يَا عَلِيُّ يَا عَظِيمُ</w:t>
      </w:r>
      <w:r w:rsidR="003E5370" w:rsidRPr="00DE28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tbl>
      <w:tblPr>
        <w:bidiVisual/>
        <w:tblW w:w="10561" w:type="dxa"/>
        <w:jc w:val="center"/>
        <w:tblCellMar>
          <w:left w:w="0" w:type="dxa"/>
          <w:right w:w="0" w:type="dxa"/>
        </w:tblCellMar>
        <w:tblLook w:val="04A0"/>
      </w:tblPr>
      <w:tblGrid>
        <w:gridCol w:w="4021"/>
        <w:gridCol w:w="6540"/>
      </w:tblGrid>
      <w:tr w:rsidR="00DE2813" w:rsidRPr="00DE2813" w:rsidTr="00DE2813">
        <w:trPr>
          <w:jc w:val="center"/>
        </w:trPr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813" w:rsidRPr="003E5370" w:rsidRDefault="00DE2813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Najaf"/>
                <w:b/>
                <w:bCs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بِسْمِ ٱللَّهِ ٱلرَّحْمٰنِ ٱلرَّحِيمِ</w:t>
            </w:r>
          </w:p>
        </w:tc>
        <w:tc>
          <w:tcPr>
            <w:tcW w:w="6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813" w:rsidRPr="00DE2813" w:rsidRDefault="00DE2813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813">
              <w:rPr>
                <w:rFonts w:ascii="Verdana" w:eastAsia="Times New Roman" w:hAnsi="Verdana" w:cs="Times New Roman"/>
                <w:sz w:val="20"/>
                <w:szCs w:val="20"/>
              </w:rPr>
              <w:t>In the Name of Allah; the All-beneficent, the All-merciful.</w:t>
            </w:r>
          </w:p>
        </w:tc>
      </w:tr>
    </w:tbl>
    <w:tbl>
      <w:tblPr>
        <w:tblW w:w="4012" w:type="pct"/>
        <w:jc w:val="center"/>
        <w:tblInd w:w="-702" w:type="dxa"/>
        <w:tblCellMar>
          <w:left w:w="0" w:type="dxa"/>
          <w:right w:w="0" w:type="dxa"/>
        </w:tblCellMar>
        <w:tblLook w:val="04A0"/>
      </w:tblPr>
      <w:tblGrid>
        <w:gridCol w:w="4232"/>
        <w:gridCol w:w="4606"/>
      </w:tblGrid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the Most High; O the All-great;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يَا عَلِيُّ يَا عَظِيمُ،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 the All-forgiving; O the All-merciful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يَا غَفُورُ يَا رَحِيمُ،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You are the All-great Lord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 أَنْتَ الرَّبُّ الْعَظِيمُ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Like Whom there is nothing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الَّذِي لَيْسَ كَمِثْلِهِ شَيْءٌ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and He is the All-hearing, the All-aware;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وَهُوَ السَّمِيعُ الْبَصِيرُ،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this is a month that You have glorified and </w:t>
            </w:r>
            <w:proofErr w:type="spellStart"/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ennbled</w:t>
            </w:r>
            <w:proofErr w:type="spellEnd"/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وَهذَا شَهْرٌ عَظَّمْتَهُ وَكَرَّمْتَهُ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and honored and preferred to the other months,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وَشَرَّفْتَهُ وَفَضَّلْتَهُ عَلَى الشُّهُورِ،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it is the month that You imposed upon me to observe fasting in it,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وَهُوَ الشَّهْرُ الَّذِي فَرَضْتَ صِيَامَهُ عَلَيَّ،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is the month of Rama¤¡n during which You revealed the </w:t>
            </w:r>
            <w:proofErr w:type="spellStart"/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Qur'¡n</w:t>
            </w:r>
            <w:proofErr w:type="spellEnd"/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وَهُوَ شَهْرُ رَمَضَانَ الَّذِي أَنْزَلْتَ فِيهِ الْقُرْآنَ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as guidance for people and clear proofs on true guidance and distinction (between the right and the wrong);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هُدَىً لِلنَّاسِ وَبَيِّنَاتٍ مِنَ الْهُدَى وَالْفُرْقَانِ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and You decided the Grand Night to be in it,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وَجَعَلْتَ فِيهِ لَيْلَةَ الْقَدْرِ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 have decided it to be more favorable that one thousand months.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وَجَعَلْتَهَا خَيْراً مِنْ أَلْفِ شَهْرٍ،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So, O the Lord of graces; and none can ever do favor to You;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فَيَا ذَا الْمَنِّ وَلا يُمَنُّ عَلَيْكَ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Please do me a favor by releasing me from the Fire and by including me with those to whom You do this favor,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مُنَّ عَلَيَّ بِفَكَاكِ رَقَبَتِي مِنَ النَّارِ فِي مَنْ تَمُنُّ عَلَيْهِ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and allow me to enter Paradise;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وَأَدْخِلْنِي الْجَنَّةَ</w:t>
            </w:r>
          </w:p>
        </w:tc>
      </w:tr>
      <w:tr w:rsidR="003E5370" w:rsidRPr="00DE2813" w:rsidTr="003E5370">
        <w:trPr>
          <w:cantSplit/>
          <w:jc w:val="center"/>
        </w:trPr>
        <w:tc>
          <w:tcPr>
            <w:tcW w:w="2394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DE2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account of Your mercy; O the most Merciful of all those who show mercy.</w:t>
            </w:r>
          </w:p>
        </w:tc>
        <w:tc>
          <w:tcPr>
            <w:tcW w:w="2606" w:type="pct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3E5370" w:rsidRPr="00DE2813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بِرَحْمَتِكَ يَا أَرْحَمَ الرَّاحِمِينَ.</w:t>
            </w:r>
          </w:p>
        </w:tc>
      </w:tr>
    </w:tbl>
    <w:p w:rsidR="00DE2813" w:rsidRPr="00DE2813" w:rsidRDefault="00DE2813" w:rsidP="00DE2813">
      <w:pPr>
        <w:rPr>
          <w:rFonts w:ascii="Times New Roman" w:eastAsia="Times New Roman" w:hAnsi="Times New Roman" w:cs="Times New Roman"/>
          <w:sz w:val="24"/>
          <w:szCs w:val="24"/>
        </w:rPr>
      </w:pPr>
      <w:r w:rsidRPr="00DE2813">
        <w:rPr>
          <w:rFonts w:ascii="Transliteration Felix" w:eastAsia="Times New Roman" w:hAnsi="Transliteration Felix" w:cs="Times New Roman"/>
          <w:b/>
          <w:bCs/>
          <w:color w:val="000000"/>
          <w:spacing w:val="12"/>
          <w:sz w:val="20"/>
          <w:szCs w:val="20"/>
        </w:rPr>
        <w:br w:type="page"/>
      </w:r>
      <w:r w:rsidRPr="00DE2813">
        <w:rPr>
          <w:rFonts w:ascii="Transliteration Felix" w:eastAsia="Times New Roman" w:hAnsi="Transliteration Felix" w:cs="Times New Roman"/>
          <w:b/>
          <w:bCs/>
          <w:color w:val="000000"/>
          <w:spacing w:val="12"/>
          <w:sz w:val="20"/>
          <w:szCs w:val="20"/>
        </w:rPr>
        <w:lastRenderedPageBreak/>
        <w:t> </w:t>
      </w:r>
    </w:p>
    <w:p w:rsidR="003E5370" w:rsidRDefault="00DE2813" w:rsidP="003E5370">
      <w:pPr>
        <w:keepNext/>
        <w:spacing w:before="120"/>
        <w:jc w:val="center"/>
        <w:outlineLvl w:val="3"/>
        <w:rPr>
          <w:rFonts w:ascii="Transliteration Felix" w:eastAsia="Times New Roman" w:hAnsi="Transliteration Felix" w:cs="Times New Roman"/>
          <w:b/>
          <w:bCs/>
          <w:color w:val="FF0000"/>
          <w:sz w:val="28"/>
          <w:szCs w:val="28"/>
        </w:rPr>
      </w:pPr>
      <w:bookmarkStart w:id="3" w:name="_Toc121120241"/>
      <w:r>
        <w:rPr>
          <w:rFonts w:ascii="Transliteration Felix" w:eastAsia="Times New Roman" w:hAnsi="Transliteration Felix" w:cs="Times New Roman"/>
          <w:b/>
          <w:bCs/>
          <w:color w:val="FF0000"/>
          <w:sz w:val="28"/>
          <w:szCs w:val="28"/>
        </w:rPr>
        <w:t xml:space="preserve">d) </w:t>
      </w:r>
      <w:bookmarkStart w:id="4" w:name="_GoBack"/>
      <w:bookmarkEnd w:id="4"/>
      <w:r w:rsidRPr="00DE2813">
        <w:rPr>
          <w:rFonts w:ascii="Transliteration Felix" w:eastAsia="Times New Roman" w:hAnsi="Transliteration Felix" w:cs="Times New Roman"/>
          <w:b/>
          <w:bCs/>
          <w:color w:val="FF0000"/>
          <w:sz w:val="28"/>
          <w:szCs w:val="28"/>
        </w:rPr>
        <w:t>Du`¡' al-°</w:t>
      </w:r>
      <w:proofErr w:type="spellStart"/>
      <w:r w:rsidRPr="00DE2813">
        <w:rPr>
          <w:rFonts w:ascii="Transliteration Felix" w:eastAsia="Times New Roman" w:hAnsi="Transliteration Felix" w:cs="Times New Roman"/>
          <w:b/>
          <w:bCs/>
          <w:color w:val="FF0000"/>
          <w:sz w:val="28"/>
          <w:szCs w:val="28"/>
        </w:rPr>
        <w:t>ajj</w:t>
      </w:r>
      <w:bookmarkEnd w:id="3"/>
      <w:proofErr w:type="spellEnd"/>
      <w:r w:rsidRPr="00DE2813">
        <w:rPr>
          <w:rFonts w:ascii="Transliteration Felix" w:eastAsia="Times New Roman" w:hAnsi="Transliteration Felix" w:cs="Times New Roman"/>
          <w:b/>
          <w:bCs/>
          <w:color w:val="FF0000"/>
          <w:sz w:val="28"/>
          <w:szCs w:val="28"/>
        </w:rPr>
        <w:t> </w:t>
      </w:r>
      <w:r w:rsidRPr="00DE2813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</w:rPr>
        <w:t> </w:t>
      </w:r>
      <w:r w:rsidRPr="00DE2813">
        <w:rPr>
          <w:rFonts w:ascii="Transliteration Felix" w:eastAsia="Times New Roman" w:hAnsi="Transliteration Felix" w:cs="Times New Roman"/>
          <w:b/>
          <w:bCs/>
          <w:color w:val="FF0000"/>
          <w:sz w:val="28"/>
          <w:szCs w:val="28"/>
        </w:rPr>
        <w:t xml:space="preserve"> </w:t>
      </w:r>
      <w:r w:rsidR="003E5370">
        <w:rPr>
          <w:rFonts w:ascii="Transliteration Felix" w:eastAsia="Times New Roman" w:hAnsi="Transliteration Felix" w:cs="Times New Roman"/>
          <w:b/>
          <w:bCs/>
          <w:color w:val="FF0000"/>
          <w:sz w:val="28"/>
          <w:szCs w:val="28"/>
        </w:rPr>
        <w:t xml:space="preserve"> </w:t>
      </w:r>
    </w:p>
    <w:p w:rsidR="00DE2813" w:rsidRPr="00DE2813" w:rsidRDefault="00DE2813" w:rsidP="003E5370">
      <w:pPr>
        <w:keepNext/>
        <w:spacing w:before="120"/>
        <w:jc w:val="center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2813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n ‘</w:t>
      </w:r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>al-</w:t>
      </w:r>
      <w:proofErr w:type="spellStart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>K¡f</w:t>
      </w:r>
      <w:proofErr w:type="spellEnd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z w:val="20"/>
          <w:szCs w:val="20"/>
        </w:rPr>
        <w:t>¢</w:t>
      </w:r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’, al-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Kulayniy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 xml:space="preserve"> has narrated on the authority of 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Ab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£-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Ba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¥¢r that Imam al-¯¡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diq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 xml:space="preserve"> (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a.s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z w:val="20"/>
          <w:szCs w:val="20"/>
        </w:rPr>
        <w:t>) used to say the following supplication in Rama¤¡n:</w:t>
      </w:r>
    </w:p>
    <w:tbl>
      <w:tblPr>
        <w:bidiVisual/>
        <w:tblW w:w="10989" w:type="dxa"/>
        <w:jc w:val="center"/>
        <w:tblCellMar>
          <w:left w:w="0" w:type="dxa"/>
          <w:right w:w="0" w:type="dxa"/>
        </w:tblCellMar>
        <w:tblLook w:val="04A0"/>
      </w:tblPr>
      <w:tblGrid>
        <w:gridCol w:w="4685"/>
        <w:gridCol w:w="6304"/>
      </w:tblGrid>
      <w:tr w:rsidR="00DE2813" w:rsidRPr="00DE2813" w:rsidTr="00DE2813">
        <w:trPr>
          <w:jc w:val="center"/>
        </w:trPr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813" w:rsidRPr="00DE2813" w:rsidRDefault="00DE2813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DE2813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بِسْمِ ٱللَّهِ ٱلرَّحْمٰنِ ٱلرَّحِيمِ</w:t>
            </w:r>
          </w:p>
        </w:tc>
        <w:tc>
          <w:tcPr>
            <w:tcW w:w="63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813" w:rsidRPr="00DE2813" w:rsidRDefault="00DE2813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13">
              <w:rPr>
                <w:rFonts w:ascii="Verdana" w:eastAsia="Times New Roman" w:hAnsi="Verdana" w:cs="Times New Roman"/>
                <w:sz w:val="20"/>
                <w:szCs w:val="20"/>
              </w:rPr>
              <w:t>In the Name of Allah; the All-beneficent, the All-merciful.</w:t>
            </w:r>
          </w:p>
        </w:tc>
      </w:tr>
    </w:tbl>
    <w:p w:rsidR="00DE2813" w:rsidRPr="00DE2813" w:rsidRDefault="00DE2813" w:rsidP="00DE2813">
      <w:pPr>
        <w:jc w:val="right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bidiVisual/>
        <w:tblW w:w="4992" w:type="pct"/>
        <w:tblCellMar>
          <w:left w:w="0" w:type="dxa"/>
          <w:right w:w="0" w:type="dxa"/>
        </w:tblCellMar>
        <w:tblLook w:val="04A0"/>
      </w:tblPr>
      <w:tblGrid>
        <w:gridCol w:w="5148"/>
        <w:gridCol w:w="5850"/>
      </w:tblGrid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اللّهُمَّ إنِّي بِكَ وَمِنْكَ أَطْلُبُ حَاجَتِي،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O Allah: From You and by You, I beseech for settling my need,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وَمَنْ طَلَبَ حَاجَةً إلَى النَّاسِ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If others beg people for settling their needs,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فَإنِّي لا أَطْلُبُ حَاجَتِي إلا مِنْكَ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I ask none except You for settling my need;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وَحْدَكَ لا شَرِيكَ لَكَ،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From You alone, since You have no partner with You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وَأَسْأَلُكَ بِفَضْلِكَ وَرِضْوَانِكَ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I thus implore You in the name of Your favor and Your pleasure,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أَنْ تُصَلِّيَ عَلَى مُحَمَّدٍ وَأَهْلِ بَيْتِهِ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to send blessings upon Muhammad and his Household,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وَأَنْ تَجْعَلَ لِي فِي عَامِي هذَا إلَى بَيْتِكَ الْحَرَامِ سَبِيلاً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to choose for me a way to Your Holy House this year: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حِجَّةً مَبْرُورَةً مُتَقَبَّلَةً زَاكِيةً خَالِصَةً لَكَ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 pilgrimage that is admitted, accepted, pure, and sincerely for You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تَقَرُّ بِهَا عَيْنِي،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By which You delight me,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وَتَرْفَعُ بِهَا دَرَجَتِي،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raise my rank with You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وَتَرْزُقَنِي أَنْ أَغُضَّ بَصَرِي،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to confer upon me with the grace of making me cast my sight down (against what is illegal for me to look at)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وَأَنْ أَحْفَظَ فَرْجِي،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making me act chastely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وَأَنْ أَكُفَّ بِهَا عَنْ جَمِيعِ مَحَارِمِكَ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making me stop committing any deed that You have deemed unlawful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حَتَّى لا يَكُونَ شَيْءٌ آثَرَ عِنْدِي مِنْ طَاعَتِكَ وَخَشْيَتِكَ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So that nothing will be more preferred in my sight than the obedience to You and the fear of You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وَالْعَمَلِ بِمَا أَحْبَبْتَ،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doing all that which You love,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وَالتَّرْكِ لِمَا كَرِهْتَ وَنَهَيْتَ عَنْهُ،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avoiding all that which You have detested and warned against.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وَاجْعَلْ ذلِكَ فِي يُسْرٍ وَيَسَارٍ وَعَافِيَةٍ وَمَا أَنْعَمْتَ بِهِ عَلَيَّ،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(please) make all that take place with easiness, lenience, and good health as well as the grave that You have bestowed upon me.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وَأَسْأَلُكَ أَنْ تَجْعَلَ وَفَاتِي قَتْلاً فِي سَبِيلِكَ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I beseech You to cause me to die as martyr for Your sake,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lastRenderedPageBreak/>
              <w:t>تَحْتَ رَايَةِ نَبِيِّكَ مَعَ أَوْلِيَائِكَ،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Under the pennon of Your Prophet and in the line of Your intimate servants.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وَأَسْأَلُكَ أَنْ تَقْتُلَ بِي أَعْدَاءَكَ وَأَعْدَاءَ رَسُولِكَ،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I ask You to make me the means of killing Your enemies and the enemies of Your Messenger.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وَأَسْأَلُكَ أَنْ تُكْرِمَنِي بِهَوَانِ مَنْ شِئْتَ مِنْ خَلْقِكَ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  <w:lang w:val="sv-SE"/>
              </w:rPr>
              <w:t>And I ask You to honor me through humiliating any one of Your created beings that You choose,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وَلا تُهِنِّي بِكَرَامَةِ أَحَدٍ مِنْ أَوْلِيَائِكَ.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And not to humiliate me through honoring any of Your intimate servants.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اللّهُمَّ اجْعَلْ لِي مَعَ الرَّسُولِ سَبِيلاً،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O Allah: find me a way with the Messenger.</w:t>
            </w:r>
          </w:p>
        </w:tc>
      </w:tr>
      <w:tr w:rsidR="003E5370" w:rsidRPr="00DE2813" w:rsidTr="003E5370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3E5370" w:rsidRDefault="003E5370" w:rsidP="00DE2813">
            <w:pPr>
              <w:bidi/>
              <w:spacing w:before="100" w:beforeAutospacing="1" w:after="100" w:afterAutospacing="1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3E5370">
              <w:rPr>
                <w:rFonts w:ascii="Calibri" w:eastAsia="Times New Roman" w:hAnsi="Calibri" w:cs="Najaf" w:hint="cs"/>
                <w:b/>
                <w:bCs/>
                <w:sz w:val="36"/>
                <w:szCs w:val="36"/>
                <w:rtl/>
              </w:rPr>
              <w:t>حَسْبِيَ اللّهُ، مَا شَاءَ اللّهُ.</w:t>
            </w:r>
          </w:p>
        </w:tc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370" w:rsidRPr="00DE2813" w:rsidRDefault="003E5370" w:rsidP="00DE2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DE2813">
              <w:rPr>
                <w:rFonts w:ascii="Times New Roman" w:eastAsia="Times New Roman" w:hAnsi="Times New Roman" w:cs="Times New Roman"/>
              </w:rPr>
              <w:t>Allah is Sufficient unto me! Only that which Allah wants shall take place.</w:t>
            </w:r>
          </w:p>
        </w:tc>
      </w:tr>
    </w:tbl>
    <w:p w:rsidR="005240B9" w:rsidRPr="00DE2813" w:rsidRDefault="00DE2813" w:rsidP="00DE2813"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>This supplication is called </w:t>
      </w:r>
      <w:r w:rsidRPr="00DE2813">
        <w:rPr>
          <w:rFonts w:ascii="Transliteration Verdana" w:eastAsia="Times New Roman" w:hAnsi="Transliteration Verdana" w:cs="Times New Roman"/>
          <w:i/>
          <w:iCs/>
          <w:color w:val="000000"/>
          <w:spacing w:val="6"/>
          <w:sz w:val="20"/>
          <w:szCs w:val="20"/>
        </w:rPr>
        <w:t>Du`¡' al-°</w:t>
      </w:r>
      <w:proofErr w:type="spellStart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pacing w:val="6"/>
          <w:sz w:val="20"/>
          <w:szCs w:val="20"/>
        </w:rPr>
        <w:t>ajj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 xml:space="preserve">. It has been narrated by 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>Sayyid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 xml:space="preserve"> 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>Ibn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 xml:space="preserve"> ±¡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>w£s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 xml:space="preserve"> in ‘</w:t>
      </w:r>
      <w:r w:rsidRPr="00DE2813">
        <w:rPr>
          <w:rFonts w:ascii="Transliteration Verdana" w:eastAsia="Times New Roman" w:hAnsi="Transliteration Verdana" w:cs="Times New Roman"/>
          <w:i/>
          <w:iCs/>
          <w:color w:val="000000"/>
          <w:spacing w:val="6"/>
          <w:sz w:val="20"/>
          <w:szCs w:val="20"/>
        </w:rPr>
        <w:t>al-</w:t>
      </w:r>
      <w:proofErr w:type="spellStart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pacing w:val="6"/>
          <w:sz w:val="20"/>
          <w:szCs w:val="20"/>
        </w:rPr>
        <w:t>Iqb¡l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>’ that Imam al-¯¡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>diq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 xml:space="preserve"> (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>a.s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 xml:space="preserve">) used to say this supplication after the Maghrib (sunset) Prayers in Rama¤¡n. moreover, 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>Shaykh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 xml:space="preserve"> al-</w:t>
      </w:r>
      <w:proofErr w:type="spellStart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>Kaf`amiy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>, in ‘</w:t>
      </w:r>
      <w:r w:rsidRPr="00DE2813">
        <w:rPr>
          <w:rFonts w:ascii="Transliteration Verdana" w:eastAsia="Times New Roman" w:hAnsi="Transliteration Verdana" w:cs="Times New Roman"/>
          <w:i/>
          <w:iCs/>
          <w:color w:val="000000"/>
          <w:spacing w:val="6"/>
          <w:sz w:val="20"/>
          <w:szCs w:val="20"/>
        </w:rPr>
        <w:t>al-</w:t>
      </w:r>
      <w:proofErr w:type="spellStart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pacing w:val="6"/>
          <w:sz w:val="20"/>
          <w:szCs w:val="20"/>
        </w:rPr>
        <w:t>Balad</w:t>
      </w:r>
      <w:proofErr w:type="spellEnd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pacing w:val="6"/>
          <w:sz w:val="20"/>
          <w:szCs w:val="20"/>
        </w:rPr>
        <w:t xml:space="preserve"> al-</w:t>
      </w:r>
      <w:proofErr w:type="spellStart"/>
      <w:r w:rsidRPr="00DE2813">
        <w:rPr>
          <w:rFonts w:ascii="Transliteration Verdana" w:eastAsia="Times New Roman" w:hAnsi="Transliteration Verdana" w:cs="Times New Roman"/>
          <w:i/>
          <w:iCs/>
          <w:color w:val="000000"/>
          <w:spacing w:val="6"/>
          <w:sz w:val="20"/>
          <w:szCs w:val="20"/>
        </w:rPr>
        <w:t>Am¢n</w:t>
      </w:r>
      <w:proofErr w:type="spellEnd"/>
      <w:r w:rsidRPr="00DE2813">
        <w:rPr>
          <w:rFonts w:ascii="Transliteration Verdana" w:eastAsia="Times New Roman" w:hAnsi="Transliteration Verdana" w:cs="Times New Roman"/>
          <w:color w:val="000000"/>
          <w:spacing w:val="6"/>
          <w:sz w:val="20"/>
          <w:szCs w:val="20"/>
        </w:rPr>
        <w:t>’, has narrated that it is recommended to recite the supplication every day in Rama¤¡n and especially at the first night of it</w:t>
      </w:r>
    </w:p>
    <w:sectPr w:rsidR="005240B9" w:rsidRPr="00DE2813" w:rsidSect="003E5370">
      <w:headerReference w:type="default" r:id="rId6"/>
      <w:pgSz w:w="12240" w:h="15840"/>
      <w:pgMar w:top="630" w:right="720" w:bottom="54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FA3" w:rsidRDefault="005E5FA3" w:rsidP="00656A3C">
      <w:r>
        <w:separator/>
      </w:r>
    </w:p>
  </w:endnote>
  <w:endnote w:type="continuationSeparator" w:id="0">
    <w:p w:rsidR="005E5FA3" w:rsidRDefault="005E5FA3" w:rsidP="00656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ansliteration Verdan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Najaf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nsliteration Felix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FA3" w:rsidRDefault="005E5FA3" w:rsidP="00656A3C">
      <w:r>
        <w:separator/>
      </w:r>
    </w:p>
  </w:footnote>
  <w:footnote w:type="continuationSeparator" w:id="0">
    <w:p w:rsidR="005E5FA3" w:rsidRDefault="005E5FA3" w:rsidP="00656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3C" w:rsidRPr="00DE2813" w:rsidRDefault="003E5370" w:rsidP="003E5370">
    <w:pPr>
      <w:pStyle w:val="Header"/>
      <w:rPr>
        <w:b/>
        <w:bCs/>
        <w:sz w:val="24"/>
        <w:szCs w:val="24"/>
      </w:rPr>
    </w:pPr>
    <w:r w:rsidRPr="003E5370">
      <w:rPr>
        <w:b/>
        <w:bCs/>
        <w:sz w:val="24"/>
        <w:szCs w:val="24"/>
      </w:rPr>
      <w:drawing>
        <wp:inline distT="0" distB="0" distL="0" distR="0">
          <wp:extent cx="1609725" cy="382546"/>
          <wp:effectExtent l="19050" t="0" r="9525" b="0"/>
          <wp:docPr id="3" name="Picture 3" descr="http://www.duas.org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duas.org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80" cy="382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 w:rsidR="00DE2813" w:rsidRPr="00DE2813">
      <w:rPr>
        <w:b/>
        <w:bCs/>
        <w:sz w:val="24"/>
        <w:szCs w:val="24"/>
      </w:rPr>
      <w:t>Ramadhan</w:t>
    </w:r>
    <w:proofErr w:type="spellEnd"/>
    <w:r w:rsidR="00DE2813" w:rsidRPr="00DE2813">
      <w:rPr>
        <w:b/>
        <w:bCs/>
        <w:sz w:val="24"/>
        <w:szCs w:val="24"/>
      </w:rPr>
      <w:t xml:space="preserve"> Month – </w:t>
    </w:r>
    <w:proofErr w:type="gramStart"/>
    <w:r w:rsidR="00DE2813" w:rsidRPr="00DE2813">
      <w:rPr>
        <w:b/>
        <w:bCs/>
        <w:sz w:val="24"/>
        <w:szCs w:val="24"/>
      </w:rPr>
      <w:t xml:space="preserve">4  </w:t>
    </w:r>
    <w:proofErr w:type="spellStart"/>
    <w:r w:rsidR="00DE2813" w:rsidRPr="00DE2813">
      <w:rPr>
        <w:b/>
        <w:bCs/>
        <w:sz w:val="24"/>
        <w:szCs w:val="24"/>
      </w:rPr>
      <w:t>Duas</w:t>
    </w:r>
    <w:proofErr w:type="spellEnd"/>
    <w:proofErr w:type="gramEnd"/>
    <w:r w:rsidR="00DE2813" w:rsidRPr="00DE2813">
      <w:rPr>
        <w:b/>
        <w:bCs/>
        <w:sz w:val="24"/>
        <w:szCs w:val="24"/>
      </w:rPr>
      <w:t xml:space="preserve"> after Obligatory </w:t>
    </w:r>
    <w:proofErr w:type="spellStart"/>
    <w:r w:rsidR="00DE2813" w:rsidRPr="00DE2813">
      <w:rPr>
        <w:b/>
        <w:bCs/>
        <w:sz w:val="24"/>
        <w:szCs w:val="24"/>
      </w:rPr>
      <w:t>Salats</w:t>
    </w:r>
    <w:proofErr w:type="spellEnd"/>
    <w:r w:rsidR="00DE2813" w:rsidRPr="00DE2813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2</w:t>
    </w:r>
    <w:r w:rsidR="00DE2813" w:rsidRPr="00DE2813">
      <w:rPr>
        <w:b/>
        <w:bCs/>
        <w:sz w:val="24"/>
        <w:szCs w:val="24"/>
      </w:rPr>
      <w:t xml:space="preserve"> Column –</w:t>
    </w:r>
    <w:r>
      <w:rPr>
        <w:b/>
        <w:bCs/>
        <w:sz w:val="24"/>
        <w:szCs w:val="24"/>
      </w:rPr>
      <w:t>pg</w:t>
    </w:r>
    <w:r w:rsidR="00DE2813" w:rsidRPr="00DE2813">
      <w:rPr>
        <w:b/>
        <w:bCs/>
        <w:sz w:val="24"/>
        <w:szCs w:val="24"/>
      </w:rPr>
      <w:t xml:space="preserve"> </w:t>
    </w:r>
    <w:r w:rsidR="00714994" w:rsidRPr="00DE2813">
      <w:rPr>
        <w:b/>
        <w:bCs/>
        <w:sz w:val="24"/>
        <w:szCs w:val="24"/>
      </w:rPr>
      <w:fldChar w:fldCharType="begin"/>
    </w:r>
    <w:r w:rsidR="00DE2813" w:rsidRPr="00DE2813">
      <w:rPr>
        <w:b/>
        <w:bCs/>
        <w:sz w:val="24"/>
        <w:szCs w:val="24"/>
      </w:rPr>
      <w:instrText xml:space="preserve"> PAGE   \* MERGEFORMAT </w:instrText>
    </w:r>
    <w:r w:rsidR="00714994" w:rsidRPr="00DE2813"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5</w:t>
    </w:r>
    <w:r w:rsidR="00714994" w:rsidRPr="00DE2813">
      <w:rPr>
        <w:b/>
        <w:bCs/>
        <w:noProof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A3C"/>
    <w:rsid w:val="00202058"/>
    <w:rsid w:val="003E5370"/>
    <w:rsid w:val="004E4C9A"/>
    <w:rsid w:val="005240B9"/>
    <w:rsid w:val="005E5FA3"/>
    <w:rsid w:val="00656A3C"/>
    <w:rsid w:val="00714994"/>
    <w:rsid w:val="008F5627"/>
    <w:rsid w:val="00DE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">
    <w:name w:val="trans"/>
    <w:basedOn w:val="Normal"/>
    <w:rsid w:val="00656A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6A3C"/>
  </w:style>
  <w:style w:type="paragraph" w:customStyle="1" w:styleId="a">
    <w:name w:val="a"/>
    <w:basedOn w:val="Normal"/>
    <w:rsid w:val="00656A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n">
    <w:name w:val="matn"/>
    <w:basedOn w:val="Normal"/>
    <w:rsid w:val="00656A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6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3C"/>
  </w:style>
  <w:style w:type="paragraph" w:styleId="Footer">
    <w:name w:val="footer"/>
    <w:basedOn w:val="Normal"/>
    <w:link w:val="FooterChar"/>
    <w:uiPriority w:val="99"/>
    <w:unhideWhenUsed/>
    <w:rsid w:val="00656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A3C"/>
  </w:style>
  <w:style w:type="character" w:styleId="Hyperlink">
    <w:name w:val="Hyperlink"/>
    <w:basedOn w:val="DefaultParagraphFont"/>
    <w:uiPriority w:val="99"/>
    <w:unhideWhenUsed/>
    <w:rsid w:val="00DE28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">
    <w:name w:val="trans"/>
    <w:basedOn w:val="Normal"/>
    <w:rsid w:val="00656A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6A3C"/>
  </w:style>
  <w:style w:type="paragraph" w:customStyle="1" w:styleId="a">
    <w:name w:val="a"/>
    <w:basedOn w:val="Normal"/>
    <w:rsid w:val="00656A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n">
    <w:name w:val="matn"/>
    <w:basedOn w:val="Normal"/>
    <w:rsid w:val="00656A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6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3C"/>
  </w:style>
  <w:style w:type="paragraph" w:styleId="Footer">
    <w:name w:val="footer"/>
    <w:basedOn w:val="Normal"/>
    <w:link w:val="FooterChar"/>
    <w:uiPriority w:val="99"/>
    <w:unhideWhenUsed/>
    <w:rsid w:val="00656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A3C"/>
  </w:style>
  <w:style w:type="character" w:styleId="Hyperlink">
    <w:name w:val="Hyperlink"/>
    <w:basedOn w:val="DefaultParagraphFont"/>
    <w:uiPriority w:val="99"/>
    <w:unhideWhenUsed/>
    <w:rsid w:val="00DE2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abbasm</dc:creator>
  <cp:lastModifiedBy>abbasm</cp:lastModifiedBy>
  <cp:revision>2</cp:revision>
  <dcterms:created xsi:type="dcterms:W3CDTF">2016-06-05T16:42:00Z</dcterms:created>
  <dcterms:modified xsi:type="dcterms:W3CDTF">2016-06-05T16:42:00Z</dcterms:modified>
</cp:coreProperties>
</file>