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15" w:rsidRDefault="003B2138" w:rsidP="00B37BBD">
      <w:pPr>
        <w:spacing w:after="60" w:line="260" w:lineRule="atLeast"/>
        <w:ind w:firstLine="284"/>
        <w:jc w:val="center"/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</w:pPr>
      <w:r w:rsidRPr="00C13C5F"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  <w:t xml:space="preserve">Burial </w:t>
      </w:r>
      <w:r w:rsidR="00411F15"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  <w:t>–‘W</w:t>
      </w:r>
      <w:r w:rsidRPr="00C13C5F"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  <w:t>itness</w:t>
      </w:r>
      <w:r w:rsidR="00411F15"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  <w:t xml:space="preserve">’ document of Belief &amp; Good of deceased </w:t>
      </w:r>
    </w:p>
    <w:p w:rsidR="003B2138" w:rsidRPr="00B37BBD" w:rsidRDefault="00411F15" w:rsidP="00C13C5F">
      <w:pPr>
        <w:spacing w:after="60" w:line="260" w:lineRule="atLeast"/>
        <w:ind w:firstLine="284"/>
        <w:jc w:val="center"/>
        <w:rPr>
          <w:rFonts w:ascii="Transliteration Verdana" w:eastAsia="Times New Roman" w:hAnsi="Transliteration Verdana" w:cs="Times New Roman"/>
          <w:b/>
          <w:i/>
          <w:spacing w:val="4"/>
        </w:rPr>
      </w:pPr>
      <w:r w:rsidRPr="00B37BBD">
        <w:rPr>
          <w:rFonts w:ascii="Transliteration Verdana" w:eastAsia="Times New Roman" w:hAnsi="Transliteration Verdana" w:cs="Times New Roman"/>
          <w:b/>
          <w:i/>
          <w:spacing w:val="4"/>
        </w:rPr>
        <w:t xml:space="preserve">From </w:t>
      </w:r>
      <w:proofErr w:type="spellStart"/>
      <w:r w:rsidRPr="00B37BBD">
        <w:rPr>
          <w:rFonts w:ascii="Transliteration Verdana" w:eastAsia="Times New Roman" w:hAnsi="Transliteration Verdana" w:cs="Times New Roman"/>
          <w:b/>
          <w:i/>
          <w:spacing w:val="4"/>
        </w:rPr>
        <w:t>M</w:t>
      </w:r>
      <w:r w:rsidR="0064772B" w:rsidRPr="00B37BBD">
        <w:rPr>
          <w:rFonts w:ascii="Transliteration Verdana" w:eastAsia="Times New Roman" w:hAnsi="Transliteration Verdana" w:cs="Times New Roman"/>
          <w:b/>
          <w:i/>
          <w:spacing w:val="4"/>
        </w:rPr>
        <w:t>afatih</w:t>
      </w:r>
      <w:proofErr w:type="spellEnd"/>
      <w:r w:rsidR="0064772B" w:rsidRPr="00B37BBD">
        <w:rPr>
          <w:rFonts w:ascii="Transliteration Verdana" w:eastAsia="Times New Roman" w:hAnsi="Transliteration Verdana" w:cs="Times New Roman"/>
          <w:b/>
          <w:i/>
          <w:spacing w:val="4"/>
        </w:rPr>
        <w:t xml:space="preserve"> al Jinan</w:t>
      </w:r>
      <w:r w:rsidRPr="00B37BBD">
        <w:rPr>
          <w:rFonts w:ascii="Transliteration Verdana" w:eastAsia="Times New Roman" w:hAnsi="Transliteration Verdana" w:cs="Times New Roman"/>
          <w:b/>
          <w:i/>
          <w:spacing w:val="4"/>
        </w:rPr>
        <w:t xml:space="preserve"> – Shaikh Abbas </w:t>
      </w:r>
      <w:proofErr w:type="spellStart"/>
      <w:r w:rsidRPr="00B37BBD">
        <w:rPr>
          <w:rFonts w:ascii="Transliteration Verdana" w:eastAsia="Times New Roman" w:hAnsi="Transliteration Verdana" w:cs="Times New Roman"/>
          <w:b/>
          <w:i/>
          <w:spacing w:val="4"/>
        </w:rPr>
        <w:t>Qummi</w:t>
      </w:r>
      <w:proofErr w:type="spellEnd"/>
    </w:p>
    <w:p w:rsidR="00511C4A" w:rsidRDefault="003B2138" w:rsidP="00C34865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proofErr w:type="spellStart"/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Shaykh</w:t>
      </w:r>
      <w:proofErr w:type="spellEnd"/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al-±£s¢ </w:t>
      </w:r>
      <w:r w:rsidR="0064772B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has advised </w:t>
      </w:r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that an</w:t>
      </w: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inscription should be written down </w:t>
      </w:r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on a </w:t>
      </w: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document</w:t>
      </w:r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as a Witness of the </w:t>
      </w:r>
      <w:proofErr w:type="spellStart"/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belief.This</w:t>
      </w:r>
      <w:proofErr w:type="spellEnd"/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document is made/signed  by one witness &amp; further attested by 40 Momins ( who can sign despite their knowledge of </w:t>
      </w:r>
      <w:r w:rsidR="00C34865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any </w:t>
      </w:r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faults of the deceased) </w:t>
      </w:r>
    </w:p>
    <w:p w:rsidR="00511C4A" w:rsidRDefault="00511C4A" w:rsidP="003B2138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Th</w:t>
      </w:r>
      <w:r w:rsidR="003D5D45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is document</w:t>
      </w: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is then folded enveloped &amp; </w:t>
      </w:r>
      <w:r w:rsidR="003B2138"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put with the palm-leaf stalk </w:t>
      </w: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on the right side of the deceased.</w:t>
      </w:r>
      <w:r w:rsidRP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</w:t>
      </w: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It is preferably </w:t>
      </w: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written with camphor (i.e. water with which camphor is mixed) and non-aromatic aloe-wood, must be put on the dead person’s forehead</w:t>
      </w:r>
    </w:p>
    <w:p w:rsidR="00511C4A" w:rsidRDefault="00511C4A" w:rsidP="003B2138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It is said that HE will forgive the deceased for his faults if 40 </w:t>
      </w:r>
      <w:proofErr w:type="spellStart"/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momins</w:t>
      </w:r>
      <w:proofErr w:type="spellEnd"/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testify in this way</w:t>
      </w:r>
    </w:p>
    <w:p w:rsidR="003B2138" w:rsidRDefault="008E4115" w:rsidP="002920FF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>B</w:t>
      </w:r>
      <w:r w:rsidR="003B2138" w:rsidRPr="003B5BAA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>efore writing down</w:t>
      </w:r>
      <w:r w:rsidR="003B2138"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this inscription, the writer</w:t>
      </w:r>
      <w:r w:rsidR="00AB10A1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/first witness</w:t>
      </w:r>
      <w:r w:rsidR="003B2138"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is to </w:t>
      </w:r>
      <w:r w:rsidR="003B2138" w:rsidRPr="003B5BAA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>say the following</w:t>
      </w:r>
      <w:r w:rsidR="003B2138"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words:</w:t>
      </w:r>
    </w:p>
    <w:p w:rsidR="003D5D45" w:rsidRPr="003B2138" w:rsidRDefault="003D5D45" w:rsidP="0064772B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</w:p>
    <w:p w:rsidR="00C34865" w:rsidRDefault="00C34865" w:rsidP="003B2138">
      <w:pPr>
        <w:bidi/>
        <w:spacing w:after="0" w:line="240" w:lineRule="auto"/>
        <w:jc w:val="lowKashida"/>
        <w:rPr>
          <w:rFonts w:ascii="Al_Mushaf" w:eastAsia="Times New Roman" w:hAnsi="Al_Mushaf" w:cs="Al_Mushaf"/>
          <w:b/>
          <w:bCs/>
          <w:sz w:val="36"/>
          <w:szCs w:val="36"/>
          <w:rtl/>
        </w:rPr>
        <w:sectPr w:rsidR="00C34865" w:rsidSect="00B37BBD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tbl>
      <w:tblPr>
        <w:bidiVisual/>
        <w:tblW w:w="5000" w:type="pct"/>
        <w:jc w:val="center"/>
        <w:tblInd w:w="-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2029"/>
      </w:tblGrid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3B213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lastRenderedPageBreak/>
              <w:t>بِسْمِ ٱللَّهِ ٱلرَّحْمٰنِ ٱلرَّحِيمِ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In the Name of Allah; the All-beneficent, the All-merciful.</w:t>
            </w:r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اشْهَدُ انْ لاَ إِلٰهَ إلاَّ ٱللَّهُ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 bear witness that there is no god save Allah,</w:t>
            </w:r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3B213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وَحْدَهُ لاَ شَرِيكَ لَهُ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One and Only Lord and having no associate with Him.</w:t>
            </w:r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وَاشْهَدُ انَّ مُحَمَّداً عَبْدُهُ وَرَسُولُهُ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 also bear witness that Mu¦ammad is His servant and messenger,</w:t>
            </w:r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3B213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صَلَّىٰ ٱللَّهُ عَلَيْهِ وَآلِهِ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May Allah bless him and his </w:t>
            </w:r>
            <w:proofErr w:type="gram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Household.</w:t>
            </w:r>
            <w:proofErr w:type="gramEnd"/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ٱلْجَنَّةَ حَقٌّ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[I also bear witness that] Paradise is true,</w:t>
            </w:r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ٱلنَّارَ حَقٌّ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Hellfire is true,</w:t>
            </w:r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ٱلسَّاعَةَ حَقٌّ آتِيَةٌ لاَ رَيْبَ فِيهَا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Hour [of Resurrection] is true and is coming; there is no doubt about it,</w:t>
            </w:r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ٱللَّهَ يَبْعَثُ مَنْ فِي ٱلْقُبُورِ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proofErr w:type="gram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</w:t>
            </w:r>
            <w:proofErr w:type="gram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Allah shall resurrect those who are in graves.</w:t>
            </w:r>
          </w:p>
        </w:tc>
      </w:tr>
    </w:tbl>
    <w:p w:rsidR="003B5BAA" w:rsidRDefault="003B5BAA" w:rsidP="003B2138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</w:p>
    <w:p w:rsidR="003B5BAA" w:rsidRPr="008E4115" w:rsidRDefault="003B5BAA" w:rsidP="00C34865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</w:pPr>
      <w:r w:rsidRPr="008E4115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 xml:space="preserve">THE INSCRIPTION </w:t>
      </w:r>
      <w:r w:rsidR="008E4115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 xml:space="preserve">to be written &amp; </w:t>
      </w:r>
      <w:r w:rsidR="003D5D45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>kept on the R</w:t>
      </w:r>
      <w:r w:rsidR="008E4115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 xml:space="preserve">ight side of the dead body </w:t>
      </w:r>
    </w:p>
    <w:tbl>
      <w:tblPr>
        <w:bidiVisual/>
        <w:tblW w:w="5358" w:type="pct"/>
        <w:jc w:val="center"/>
        <w:tblInd w:w="-1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526"/>
      </w:tblGrid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lastRenderedPageBreak/>
              <w:t>بِسْمِ ٱللَّهِ ٱلرَّحْمٰنِ ٱلرَّحِيمِ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In the Name of Allah; the All-beneficent, the All-merciful.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شَهِدَ ٱلشُّهُودُ ٱلْمُسَمَّوْنَ فِي هٰذَا ٱلْكِتَابِ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witnesses whose names are mentioned in this document-paper witness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انَّ اخَاهُمْ فِي ٱللَّهِ عَزَّ وَجَلَّ…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D5D45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their brother-in-Allah [</w:t>
            </w:r>
            <w:r w:rsidR="00C34865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____________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اشْهَدَهُمْ وَٱسْتَوْدَعَهُمْ وَاقَرَّ عِنْدَهُمْ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has asked them to witness for him, entrusted with them this statement, and confessed in their presence 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انَّهُ يَشْهَدُ انْ لاَ إِلٰهَ إلاَّ ٱللَّهُ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that he bears witness that there is no god save Allah, 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وَحْدَهُ لاَ شَرِيكَ لَهُ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One and Only and having no associate with Him,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مُحَمَّداً صَلَّىٰ ٱللَّهُ عَلَيْهِ وَآلِهِ عَبْدُهُ وَرَسُولُهُ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that </w:t>
            </w:r>
            <w:r w:rsidR="00AB10A1"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Muhammad</w:t>
            </w: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 may Allah bless him and his Household, is His servant and messenger,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وَانَّهُ مُقِرٌّ بِجَمِيعِ ٱلا نْبِيَاءِ وَٱلرُّسُلِ عَلَيْهِمُ ٱلسَّلاَمُ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he acknowledges all of the prophets and the messengers [of God], peace be upon them,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عَلِيّاً وَ لِيُّ ٱللَّهِ وَإِمَامُهُ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`Al¢ is the representative of Allah and the leader appointed by Him,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ٱلائِمَّةَ مِنْ وُلْدِهِ ائِمَّتُهُ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the Imams from `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Al¢’s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progeny are his leaders,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lastRenderedPageBreak/>
              <w:t>وَانَّ اوَّلَهُمُ ٱلْحَسَنُ وَٱلْحُسَيْنُ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they are in sequence are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asan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usayn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, 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وَعَلِيُّ بْنُ ٱلْحُسَيْنِ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 the son of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usayn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وَمُحَمَّدُ بْنُ عَلِيٍّ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Mu¦ammad the son of `Al¢,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وَجَعْفَرُ بْنُ مُحَمَّدٍ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Ja`far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the son of Mu¦ammad,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وَمُوسَىٰ بْنُ جَعْفَرٍ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M£s¡ the son of 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Ja`far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وَعَلِيُّ بْنُ مُوسَىٰ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 the son of M£s¡,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وَمُحَمَّدُ بْنُ عَلِيٍّ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Mu¦ammad the son of `Al¢,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وَعَلِيُّ بْنُ مُحَمَّدٍ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 the son of Mu¦ammad,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وَٱلْحَسَنُ بْنُ عَلِيٍّ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asan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the son of `Al¢,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وَٱلْقَائِمُ ٱلْحُجَّةُ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the Rising Argument-person,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عَلَيْهِمُ ٱلسَّلاَمُ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peace be upon them all;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ٱلْجَنَّةَ حَقٌّ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that Paradise is true,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وَٱلنَّارَ حَقٌّ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Hellfire is true,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وَٱلسَّاعَةَ آتِيَةٌ لاَ رَيْبَ فِيهَا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Hour [of Resurrection] shall be coming; there is no doubt about it,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ٱللَّهَ يَبْعَثُ مَنْ فِي ٱلْقُبُورِ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Allah shall resurrect those who are in graves;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مُحَمَّداً صَلَّىٰ ٱللَّهُ عَلَيْهِ وَآلِهِ عَبْدُهُ وَرَسُولُهُ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that Mu¦ammad, may Allah bless him and his Household, is Allah’s servant and messenger;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جَاءَ بِٱلْحَقِّ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he has come with the truth,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عَلِيّاً وَ لِيُّ ٱللَّهِ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`Al¢ is the representative of Allah,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 xml:space="preserve">وَٱلْخَلِيفَةُ مِنْ بَعْدِ رَسُولِ </w:t>
            </w: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lastRenderedPageBreak/>
              <w:t>ٱللَّهِ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vicegerent after Allah’s Messenger,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صَلَّىٰ ٱللَّهُ عَلَيْهِ وَآلِهِ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may Allah’s blessings be upon him and his Household,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 xml:space="preserve">وَمُسْتَخْلَفُهُ فِي </w:t>
            </w: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  <w:lang w:bidi="fa-IR"/>
              </w:rPr>
              <w:t>ا</w:t>
            </w:r>
            <w:r w:rsidRPr="00F80BA8">
              <w:rPr>
                <w:rFonts w:ascii="Al_Mushaf" w:eastAsia="Times New Roman" w:hAnsi="Al_Mushaf" w:cs="Al_Mushaf"/>
                <w:b/>
                <w:bCs/>
                <w:spacing w:val="-200"/>
                <w:sz w:val="36"/>
                <w:szCs w:val="36"/>
                <w:rtl/>
                <w:lang w:bidi="fa-IR"/>
              </w:rPr>
              <w:t></w:t>
            </w: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مَّتِهِ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the one appointed by Allah’s Messenger to succeed him in his nation,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مُؤَدِّياً لاِمْرِ رَبِّهِ تَبَارَكَ وَتَعَالَىٰ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carrying out the command of his Lord the All-blessed and All-exalted,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فَاطِمَةَ بِنْتُ رَسُولِ ٱللَّهِ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F¡§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imah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is the daughter of Allah’s Messenger,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وَٱبْنَيْهَا ٱلْحَسَنَ وَٱلْحُسَيْنَ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her two sons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asan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and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usayn</w:t>
            </w:r>
            <w:proofErr w:type="spellEnd"/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ٱبْنَا رَسُولِ ٱللَّهِ وَسِبْطَاهُ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are the sons and grandsons of Allah’s Messenger,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وَإِمَامَا ٱلْهُدَىٰ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two leaders to the true guidance,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وَقَائِدَا ٱلرَّحْمَةِ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and the two principals of mercy, 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عَلِيّاً وَمُحَمَّداً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that `Al¢, Mu¦ammad,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وَجَعْفَراً وَمُوسَىٰ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Ja`far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 M£s¡,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وَعَلِيّاً وَمُحَمَّداً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`Al¢, Mu¦ammad,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وَعَلِيّاً وَحَسَناً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`Al¢,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asan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وَٱلْحُجَّةَ عَلَيْهِمُ ٱلسَّلاَمُ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the Argument-person, peace be upon them all,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ائِمَّةٌ وَقَادَةٌ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are Imams, leaders,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وَدُعَاةٌ إِلَىٰ ٱللَّهِ جَلَّ وَعَلاَ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inviters to Allah the All-majestic and All-high,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وَحُجَّةٌ عَلَىٰ عِبَادِهِ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proofErr w:type="gram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</w:t>
            </w:r>
            <w:proofErr w:type="gram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arguments [of Him] against His servants.</w:t>
            </w:r>
          </w:p>
        </w:tc>
      </w:tr>
    </w:tbl>
    <w:p w:rsidR="003B2138" w:rsidRDefault="003B2138" w:rsidP="003B2138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</w:p>
    <w:p w:rsidR="003B2138" w:rsidRPr="003B2138" w:rsidRDefault="003B2138" w:rsidP="005601BD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The </w:t>
      </w:r>
      <w:proofErr w:type="gramStart"/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writer of this document-paper address</w:t>
      </w:r>
      <w:proofErr w:type="gramEnd"/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the witnesses with these words:</w:t>
      </w:r>
    </w:p>
    <w:tbl>
      <w:tblPr>
        <w:bidiVisual/>
        <w:tblW w:w="5251" w:type="pct"/>
        <w:jc w:val="center"/>
        <w:tblInd w:w="-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2311"/>
      </w:tblGrid>
      <w:tr w:rsidR="00F80BA8" w:rsidRPr="003B2138" w:rsidTr="00C34865">
        <w:trPr>
          <w:jc w:val="center"/>
        </w:trPr>
        <w:tc>
          <w:tcPr>
            <w:tcW w:w="2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lastRenderedPageBreak/>
              <w:t>يَا… وَيَا… ٱلْمُسَمَّيْنَ فِي هٰذَا ٱلْكِتَابِ</w:t>
            </w:r>
          </w:p>
        </w:tc>
        <w:tc>
          <w:tcPr>
            <w:tcW w:w="2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5601BD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 whose names</w:t>
            </w:r>
            <w:r w:rsidR="00AB10A1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</w:t>
            </w: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are mentioned in this document-paper,</w:t>
            </w:r>
          </w:p>
        </w:tc>
      </w:tr>
      <w:tr w:rsidR="00F80BA8" w:rsidRPr="003B2138" w:rsidTr="00C34865">
        <w:trPr>
          <w:jc w:val="center"/>
        </w:trPr>
        <w:tc>
          <w:tcPr>
            <w:tcW w:w="2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اثْبِتُوٱ لِي هٰذِهِ ٱلشَّهَادَةَ عِنْدَكُمْ</w:t>
            </w:r>
          </w:p>
        </w:tc>
        <w:tc>
          <w:tcPr>
            <w:tcW w:w="2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certify for me this testimony of you</w:t>
            </w:r>
            <w:r w:rsidR="002920FF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rs</w:t>
            </w:r>
          </w:p>
        </w:tc>
      </w:tr>
      <w:tr w:rsidR="00F80BA8" w:rsidRPr="003B2138" w:rsidTr="00C34865">
        <w:trPr>
          <w:jc w:val="center"/>
        </w:trPr>
        <w:tc>
          <w:tcPr>
            <w:tcW w:w="2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حَتَّىٰ تَلْقَوْنِي بِهَا عَلَىٰ ٱلْحَوْضِ</w:t>
            </w:r>
          </w:p>
        </w:tc>
        <w:tc>
          <w:tcPr>
            <w:tcW w:w="2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proofErr w:type="gram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so</w:t>
            </w:r>
            <w:proofErr w:type="gram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that you will meet me carrying it at the Divine Pond.</w:t>
            </w:r>
          </w:p>
        </w:tc>
      </w:tr>
    </w:tbl>
    <w:p w:rsidR="003B2138" w:rsidRPr="003B2138" w:rsidRDefault="003B2138" w:rsidP="00B37BBD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As a reply, the witnesses say:</w:t>
      </w:r>
    </w:p>
    <w:tbl>
      <w:tblPr>
        <w:bidiVisual/>
        <w:tblW w:w="5377" w:type="pct"/>
        <w:jc w:val="center"/>
        <w:tblInd w:w="-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806"/>
      </w:tblGrid>
      <w:tr w:rsidR="00F80BA8" w:rsidRPr="003B2138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يَا… نَسْتَوْدِعُكَ ٱللَّهَ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C34865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 [</w:t>
            </w:r>
            <w:r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……………………</w:t>
            </w: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we entrust you with Allah.</w:t>
            </w:r>
          </w:p>
        </w:tc>
      </w:tr>
      <w:tr w:rsidR="00F80BA8" w:rsidRPr="003B2138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وَٱلشَّهَادَةُ وَٱلإِقْرَارُ وَٱلإِخَاءُ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Our testimony, admission, and brotherhood</w:t>
            </w:r>
          </w:p>
        </w:tc>
      </w:tr>
      <w:tr w:rsidR="00F80BA8" w:rsidRPr="003B2138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lastRenderedPageBreak/>
              <w:t>مَوْدُوعَةٌ عِنْدَ رَسُولِ ٱللَّهِ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are entrusted with Allah’s Messenger,</w:t>
            </w:r>
          </w:p>
        </w:tc>
      </w:tr>
      <w:tr w:rsidR="00F80BA8" w:rsidRPr="003B2138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صَلَّىٰ ٱللَّهُ عَلَيْهِ وَآلِهِ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proofErr w:type="gram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may</w:t>
            </w:r>
            <w:proofErr w:type="gram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Allah bless him and his Household.</w:t>
            </w:r>
          </w:p>
        </w:tc>
      </w:tr>
      <w:tr w:rsidR="00F80BA8" w:rsidRPr="003B2138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وَنَقْرَاعَلَيْكَ ٱلسَّلاَمَ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We invoke upon you peace, </w:t>
            </w:r>
          </w:p>
        </w:tc>
      </w:tr>
      <w:tr w:rsidR="00F80BA8" w:rsidRPr="003B2138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وَرَحْمَةَ ٱللَّهِ وَبَرَكَاتِهِ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Allah’s </w:t>
            </w:r>
            <w:proofErr w:type="gram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mercy,</w:t>
            </w:r>
            <w:proofErr w:type="gram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and His blessings.</w:t>
            </w:r>
          </w:p>
        </w:tc>
      </w:tr>
    </w:tbl>
    <w:p w:rsidR="00B04D3B" w:rsidRDefault="00B04D3B" w:rsidP="00B04D3B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</w:p>
    <w:p w:rsidR="00C34865" w:rsidRDefault="001C7865" w:rsidP="001C7865">
      <w:pPr>
        <w:bidi/>
        <w:spacing w:after="60" w:line="260" w:lineRule="atLeast"/>
        <w:rPr>
          <w:rFonts w:ascii="Al_Mushaf" w:hAnsi="Al_Mushaf" w:cs="Al_Mushaf"/>
          <w:color w:val="000000"/>
          <w:sz w:val="40"/>
          <w:szCs w:val="40"/>
        </w:rPr>
      </w:pPr>
      <w:r w:rsidRPr="001C7865">
        <w:rPr>
          <w:rFonts w:ascii="Al_Mushaf" w:hAnsi="Al_Mushaf" w:cs="Al_Mushaf"/>
          <w:color w:val="000000"/>
          <w:sz w:val="40"/>
          <w:szCs w:val="40"/>
          <w:rtl/>
        </w:rPr>
        <w:t>اَللَّهُمَّ إِنَّا لاَ نَعْلَمُ مِنْهُ إِلاَّ خَيْراًوَا</w:t>
      </w:r>
      <w:r w:rsidRPr="001C7865">
        <w:rPr>
          <w:rFonts w:ascii="Al_Mushaf" w:hAnsi="Al_Mushaf" w:cs="Al_Mushaf"/>
          <w:color w:val="000000"/>
          <w:sz w:val="40"/>
          <w:szCs w:val="40"/>
        </w:rPr>
        <w:t></w:t>
      </w:r>
      <w:r w:rsidRPr="001C7865">
        <w:rPr>
          <w:rFonts w:ascii="Al_Mushaf" w:hAnsi="Al_Mushaf" w:cs="Al_Mushaf"/>
          <w:color w:val="000000"/>
          <w:sz w:val="40"/>
          <w:szCs w:val="40"/>
          <w:rtl/>
        </w:rPr>
        <w:t>نْتَ ا</w:t>
      </w:r>
      <w:r w:rsidRPr="001C7865">
        <w:rPr>
          <w:rFonts w:ascii="Al_Mushaf" w:hAnsi="Al_Mushaf" w:cs="Al_Mushaf"/>
          <w:color w:val="000000"/>
          <w:sz w:val="40"/>
          <w:szCs w:val="40"/>
        </w:rPr>
        <w:t></w:t>
      </w:r>
      <w:r w:rsidRPr="001C7865">
        <w:rPr>
          <w:rFonts w:ascii="Al_Mushaf" w:hAnsi="Al_Mushaf" w:cs="Al_Mushaf"/>
          <w:color w:val="000000"/>
          <w:sz w:val="40"/>
          <w:szCs w:val="40"/>
          <w:rtl/>
        </w:rPr>
        <w:t>عْلَمُ بِهِ مِنَّا</w:t>
      </w:r>
    </w:p>
    <w:p w:rsidR="001C7865" w:rsidRPr="001C7865" w:rsidRDefault="001C7865" w:rsidP="00ED11CB">
      <w:pPr>
        <w:spacing w:after="60" w:line="260" w:lineRule="atLeast"/>
        <w:rPr>
          <w:rFonts w:asciiTheme="minorBidi" w:eastAsia="Times New Roman" w:hAnsiTheme="minorBidi"/>
          <w:b/>
          <w:spacing w:val="4"/>
          <w:sz w:val="20"/>
          <w:szCs w:val="20"/>
        </w:rPr>
        <w:sectPr w:rsidR="001C7865" w:rsidRPr="001C7865" w:rsidSect="00B37BBD">
          <w:type w:val="continuous"/>
          <w:pgSz w:w="12240" w:h="15840"/>
          <w:pgMar w:top="900" w:right="1440" w:bottom="900" w:left="1080" w:header="720" w:footer="720" w:gutter="0"/>
          <w:cols w:num="2" w:space="720"/>
          <w:docGrid w:linePitch="360"/>
        </w:sectPr>
      </w:pPr>
      <w:r>
        <w:rPr>
          <w:rFonts w:ascii="Transliteration Georgia" w:hAnsi="Transliteration Georgia"/>
          <w:color w:val="000000"/>
          <w:spacing w:val="10"/>
          <w:sz w:val="21"/>
          <w:szCs w:val="21"/>
        </w:rPr>
        <w:t xml:space="preserve">O Allah, we know </w:t>
      </w:r>
      <w:r w:rsidR="00ED11CB">
        <w:rPr>
          <w:rFonts w:ascii="Transliteration Georgia" w:hAnsi="Transliteration Georgia"/>
          <w:color w:val="000000"/>
          <w:spacing w:val="10"/>
          <w:sz w:val="21"/>
          <w:szCs w:val="21"/>
        </w:rPr>
        <w:t xml:space="preserve">nothing except good </w:t>
      </w:r>
      <w:r>
        <w:rPr>
          <w:rFonts w:ascii="Transliteration Georgia" w:hAnsi="Transliteration Georgia"/>
          <w:color w:val="000000"/>
          <w:spacing w:val="10"/>
          <w:sz w:val="21"/>
          <w:szCs w:val="21"/>
        </w:rPr>
        <w:t xml:space="preserve">about him </w:t>
      </w:r>
      <w:bookmarkStart w:id="0" w:name="_GoBack"/>
      <w:bookmarkEnd w:id="0"/>
      <w:r>
        <w:rPr>
          <w:rFonts w:ascii="Transliteration Georgia" w:hAnsi="Transliteration Georgia"/>
          <w:color w:val="000000"/>
          <w:spacing w:val="10"/>
          <w:sz w:val="21"/>
          <w:szCs w:val="21"/>
        </w:rPr>
        <w:t>,</w:t>
      </w:r>
      <w:r w:rsidRPr="001C7865">
        <w:rPr>
          <w:rFonts w:ascii="Transliteration Georgia" w:hAnsi="Transliteration Georgia"/>
          <w:color w:val="000000"/>
          <w:spacing w:val="10"/>
          <w:sz w:val="21"/>
          <w:szCs w:val="21"/>
        </w:rPr>
        <w:t xml:space="preserve"> </w:t>
      </w:r>
      <w:r>
        <w:rPr>
          <w:rFonts w:ascii="Transliteration Georgia" w:hAnsi="Transliteration Georgia"/>
          <w:color w:val="000000"/>
          <w:spacing w:val="10"/>
          <w:sz w:val="21"/>
          <w:szCs w:val="21"/>
        </w:rPr>
        <w:t>while You know him better than we do.</w:t>
      </w:r>
    </w:p>
    <w:p w:rsidR="00B04D3B" w:rsidRDefault="00B04D3B" w:rsidP="00C34865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</w:pPr>
    </w:p>
    <w:p w:rsidR="002920FF" w:rsidRDefault="002920FF" w:rsidP="00C34865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068"/>
      </w:tblGrid>
      <w:tr w:rsidR="002920FF" w:rsidTr="00203940">
        <w:tc>
          <w:tcPr>
            <w:tcW w:w="4536" w:type="dxa"/>
            <w:gridSpan w:val="2"/>
          </w:tcPr>
          <w:p w:rsidR="002920FF" w:rsidRDefault="002920FF" w:rsidP="002920FF">
            <w:pPr>
              <w:spacing w:after="60" w:line="260" w:lineRule="atLeast"/>
              <w:jc w:val="center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Witness  Signatures</w:t>
            </w:r>
          </w:p>
        </w:tc>
      </w:tr>
      <w:tr w:rsidR="00C34865" w:rsidTr="00C34865">
        <w:tc>
          <w:tcPr>
            <w:tcW w:w="468" w:type="dxa"/>
          </w:tcPr>
          <w:p w:rsidR="00C34865" w:rsidRDefault="00C34865" w:rsidP="00C34865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4068" w:type="dxa"/>
          </w:tcPr>
          <w:p w:rsidR="00C34865" w:rsidRDefault="00C34865" w:rsidP="00C34865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A3478F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A3478F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4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5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6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7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8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C34865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9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0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4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5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6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7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8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9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20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21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22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23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2920FF" w:rsidTr="009C12EB">
        <w:tc>
          <w:tcPr>
            <w:tcW w:w="4536" w:type="dxa"/>
            <w:gridSpan w:val="2"/>
          </w:tcPr>
          <w:p w:rsidR="002920FF" w:rsidRDefault="002920FF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24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C34865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25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26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27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28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29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30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31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A3478F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32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A3478F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33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B37BBD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34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B37BBD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35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B37BBD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36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B37BBD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37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B37BBD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38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B37BBD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39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B37BBD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40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</w:tbl>
    <w:p w:rsidR="00C34865" w:rsidRPr="00C34865" w:rsidRDefault="00C34865" w:rsidP="00C34865">
      <w:pPr>
        <w:spacing w:after="60" w:line="260" w:lineRule="atLeast"/>
        <w:jc w:val="both"/>
      </w:pPr>
    </w:p>
    <w:sectPr w:rsidR="00C34865" w:rsidRPr="00C34865" w:rsidSect="00C3486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nsliteration Verdan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Transliteration 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_Mushaf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Transliteration 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38"/>
    <w:rsid w:val="001C7865"/>
    <w:rsid w:val="002920FF"/>
    <w:rsid w:val="003B2138"/>
    <w:rsid w:val="003B5BAA"/>
    <w:rsid w:val="003D5D45"/>
    <w:rsid w:val="00411F15"/>
    <w:rsid w:val="00424F0C"/>
    <w:rsid w:val="004F4760"/>
    <w:rsid w:val="00511C4A"/>
    <w:rsid w:val="005601BD"/>
    <w:rsid w:val="00564EE2"/>
    <w:rsid w:val="0064772B"/>
    <w:rsid w:val="008E4115"/>
    <w:rsid w:val="00954458"/>
    <w:rsid w:val="00974DD2"/>
    <w:rsid w:val="00AB10A1"/>
    <w:rsid w:val="00B04D3B"/>
    <w:rsid w:val="00B37BBD"/>
    <w:rsid w:val="00BB2668"/>
    <w:rsid w:val="00C13C5F"/>
    <w:rsid w:val="00C34865"/>
    <w:rsid w:val="00C929FC"/>
    <w:rsid w:val="00ED11CB"/>
    <w:rsid w:val="00F8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n">
    <w:name w:val="matn"/>
    <w:rsid w:val="003B2138"/>
    <w:pPr>
      <w:spacing w:after="60" w:line="260" w:lineRule="atLeast"/>
      <w:ind w:firstLine="284"/>
      <w:jc w:val="both"/>
    </w:pPr>
    <w:rPr>
      <w:rFonts w:ascii="Transliteration Verdana" w:eastAsia="Times New Roman" w:hAnsi="Transliteration Verdana" w:cs="Times New Roman"/>
      <w:spacing w:val="4"/>
      <w:sz w:val="18"/>
      <w:szCs w:val="18"/>
    </w:rPr>
  </w:style>
  <w:style w:type="paragraph" w:customStyle="1" w:styleId="a">
    <w:name w:val="a"/>
    <w:rsid w:val="003B2138"/>
    <w:pPr>
      <w:bidi/>
      <w:spacing w:after="0" w:line="240" w:lineRule="auto"/>
    </w:pPr>
    <w:rPr>
      <w:rFonts w:ascii="Transliteration Times New Roman" w:eastAsia="Times New Roman" w:hAnsi="Transliteration Times New Roman" w:cs="Times New Roman"/>
    </w:rPr>
  </w:style>
  <w:style w:type="paragraph" w:customStyle="1" w:styleId="trans">
    <w:name w:val="trans"/>
    <w:rsid w:val="003B2138"/>
    <w:pPr>
      <w:spacing w:after="0" w:line="240" w:lineRule="auto"/>
    </w:pPr>
    <w:rPr>
      <w:rFonts w:ascii="Transliteration Verdana" w:eastAsia="Times New Roman" w:hAnsi="Transliteration Verdana" w:cs="Times New Roman"/>
      <w:spacing w:val="8"/>
      <w:sz w:val="18"/>
      <w:szCs w:val="18"/>
    </w:rPr>
  </w:style>
  <w:style w:type="table" w:styleId="TableGrid">
    <w:name w:val="Table Grid"/>
    <w:basedOn w:val="TableNormal"/>
    <w:uiPriority w:val="59"/>
    <w:rsid w:val="00C3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n">
    <w:name w:val="matn"/>
    <w:rsid w:val="003B2138"/>
    <w:pPr>
      <w:spacing w:after="60" w:line="260" w:lineRule="atLeast"/>
      <w:ind w:firstLine="284"/>
      <w:jc w:val="both"/>
    </w:pPr>
    <w:rPr>
      <w:rFonts w:ascii="Transliteration Verdana" w:eastAsia="Times New Roman" w:hAnsi="Transliteration Verdana" w:cs="Times New Roman"/>
      <w:spacing w:val="4"/>
      <w:sz w:val="18"/>
      <w:szCs w:val="18"/>
    </w:rPr>
  </w:style>
  <w:style w:type="paragraph" w:customStyle="1" w:styleId="a">
    <w:name w:val="a"/>
    <w:rsid w:val="003B2138"/>
    <w:pPr>
      <w:bidi/>
      <w:spacing w:after="0" w:line="240" w:lineRule="auto"/>
    </w:pPr>
    <w:rPr>
      <w:rFonts w:ascii="Transliteration Times New Roman" w:eastAsia="Times New Roman" w:hAnsi="Transliteration Times New Roman" w:cs="Times New Roman"/>
    </w:rPr>
  </w:style>
  <w:style w:type="paragraph" w:customStyle="1" w:styleId="trans">
    <w:name w:val="trans"/>
    <w:rsid w:val="003B2138"/>
    <w:pPr>
      <w:spacing w:after="0" w:line="240" w:lineRule="auto"/>
    </w:pPr>
    <w:rPr>
      <w:rFonts w:ascii="Transliteration Verdana" w:eastAsia="Times New Roman" w:hAnsi="Transliteration Verdana" w:cs="Times New Roman"/>
      <w:spacing w:val="8"/>
      <w:sz w:val="18"/>
      <w:szCs w:val="18"/>
    </w:rPr>
  </w:style>
  <w:style w:type="table" w:styleId="TableGrid">
    <w:name w:val="Table Grid"/>
    <w:basedOn w:val="TableNormal"/>
    <w:uiPriority w:val="59"/>
    <w:rsid w:val="00C3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Muljiani</dc:creator>
  <cp:lastModifiedBy>Abbas Muljiani</cp:lastModifiedBy>
  <cp:revision>2</cp:revision>
  <dcterms:created xsi:type="dcterms:W3CDTF">2016-01-03T05:04:00Z</dcterms:created>
  <dcterms:modified xsi:type="dcterms:W3CDTF">2016-01-03T05:04:00Z</dcterms:modified>
</cp:coreProperties>
</file>